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731200" cy="736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оголошує конкурс на відбір надавача послуг консультування  </w:t>
      </w:r>
    </w:p>
    <w:p w:rsidR="00000000" w:rsidDel="00000000" w:rsidP="00000000" w:rsidRDefault="00000000" w:rsidRPr="00000000" w14:paraId="00000004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напрямку регіонального менеджменту в Миколаївській області</w:t>
      </w:r>
    </w:p>
    <w:p w:rsidR="00000000" w:rsidDel="00000000" w:rsidP="00000000" w:rsidRDefault="00000000" w:rsidRPr="00000000" w14:paraId="00000005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7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5" w:right="-74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9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B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C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D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E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5" w:right="-74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Забезпечення високого рівня реалізації проєкту в підзвітному регіоні.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Забезпечення належної співпраці з партнерами, залученими до проєкту, розвиток нових партнерських відносин (мережування) з організаціями громадянського суспільства та владою.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Організація та координація заходів, зустрічей та фасилітаційних сесій, пов’язаних з реалізацією проєкту.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Ефективна координація та менторство процесів реалізації субгрантування.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Забезпечення систематичного застосування та використання технологій та інструментарію  БО «Українська Освітня Платформа».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Забезпечення підготовки загальних звітів  за грантовими заявками у розрізі проєкту з достовірними та якісними даними.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Сприяння процесу підготовки пропозицій та інших документів, за необхідності.</w:t>
      </w:r>
    </w:p>
    <w:p w:rsidR="00000000" w:rsidDel="00000000" w:rsidP="00000000" w:rsidRDefault="00000000" w:rsidRPr="00000000" w14:paraId="00000017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25" w:right="-749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Критерії оцінки відбору:</w:t>
      </w:r>
    </w:p>
    <w:p w:rsidR="00000000" w:rsidDel="00000000" w:rsidP="00000000" w:rsidRDefault="00000000" w:rsidRPr="00000000" w14:paraId="00000019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A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B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C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D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базові технічні навички та знання інструментів для роботи за напрямом;</w:t>
      </w:r>
    </w:p>
    <w:p w:rsidR="00000000" w:rsidDel="00000000" w:rsidP="00000000" w:rsidRDefault="00000000" w:rsidRPr="00000000" w14:paraId="0000001E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F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425" w:right="-749" w:firstLine="0"/>
        <w:jc w:val="both"/>
        <w:rPr>
          <w:rFonts w:ascii="Times New Roman" w:cs="Times New Roman" w:eastAsia="Times New Roman" w:hAnsi="Times New Roman"/>
          <w:color w:val="1e3f7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участі у конкурсі  надсилайте резюме або CV з  відповідною темою листа «Конкурс на відбір консультанта в напрямку регіонального менеджменту» до 17.00 28 лютого 2025 року на адресу електронної пошти  tender.staff@ukredu.org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2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3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Усі запитання щодо цього конкурсу приймаються виключно письмово на адресу електронної пошти 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425" w:right="-74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425" w:right="-74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7">
      <w:pPr>
        <w:ind w:left="-425" w:right="-74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425" w:right="-749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28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 w:val="1"/>
    <w:rsid w:val="00A518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uobHLCr0bmET1e9PmHhHJAYqQ==">CgMxLjA4AHIhMVEtbWxfZHNnc0RDV1hyNzNRZU1WSHgyMWdXQ3VjT3No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2025-01-16T09:21:00Z</dcterms:created>
</cp:coreProperties>
</file>