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КОНКУРСНЕ оголошення № БО00-Т222257</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про проведення тендеру на закупівлю товарів, робіт і послуг</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7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998"/>
        <w:gridCol w:w="5107"/>
        <w:tblGridChange w:id="0">
          <w:tblGrid>
            <w:gridCol w:w="675"/>
            <w:gridCol w:w="3998"/>
            <w:gridCol w:w="5107"/>
          </w:tblGrid>
        </w:tblGridChange>
      </w:tblGrid>
      <w:tr>
        <w:trPr>
          <w:cantSplit w:val="1"/>
          <w:tblHeader w:val="0"/>
        </w:trPr>
        <w:tc>
          <w:tcPr>
            <w:vAlign w:val="center"/>
          </w:tcPr>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005">
            <w:pPr>
              <w:jc w:val="both"/>
              <w:rPr>
                <w:b w:val="1"/>
                <w:sz w:val="24"/>
                <w:szCs w:val="24"/>
              </w:rPr>
            </w:pPr>
            <w:bookmarkStart w:colFirst="0" w:colLast="0" w:name="_heading=h.30j0zll" w:id="0"/>
            <w:bookmarkEnd w:id="0"/>
            <w:r w:rsidDel="00000000" w:rsidR="00000000" w:rsidRPr="00000000">
              <w:rPr>
                <w:b w:val="1"/>
                <w:sz w:val="24"/>
                <w:szCs w:val="24"/>
                <w:rtl w:val="0"/>
              </w:rPr>
              <w:t xml:space="preserve">НАЗВА ПРОЕКТУ</w:t>
            </w:r>
          </w:p>
        </w:tc>
        <w:tc>
          <w:tcPr>
            <w:vAlign w:val="center"/>
          </w:tcPr>
          <w:p w:rsidR="00000000" w:rsidDel="00000000" w:rsidP="00000000" w:rsidRDefault="00000000" w:rsidRPr="00000000" w14:paraId="00000006">
            <w:pPr>
              <w:jc w:val="both"/>
              <w:rPr>
                <w:sz w:val="24"/>
                <w:szCs w:val="24"/>
                <w:highlight w:val="white"/>
              </w:rPr>
            </w:pPr>
            <w:r w:rsidDel="00000000" w:rsidR="00000000" w:rsidRPr="00000000">
              <w:rPr>
                <w:sz w:val="24"/>
                <w:szCs w:val="24"/>
                <w:rtl w:val="0"/>
              </w:rPr>
              <w:t xml:space="preserve">Надання послуг з виробництва відеоподкастів під ключ з просуванням та створенням роликів, адаптованих під соціальні мережі</w:t>
            </w:r>
            <w:r w:rsidDel="00000000" w:rsidR="00000000" w:rsidRPr="00000000">
              <w:rPr>
                <w:rtl w:val="0"/>
              </w:rPr>
            </w:r>
          </w:p>
        </w:tc>
      </w:tr>
      <w:tr>
        <w:trPr>
          <w:cantSplit w:val="1"/>
          <w:tblHeader w:val="0"/>
        </w:trPr>
        <w:tc>
          <w:tcPr>
            <w:vAlign w:val="center"/>
          </w:tcPr>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Замовник:</w:t>
            </w:r>
          </w:p>
        </w:tc>
        <w:tc>
          <w:tcPr>
            <w:vAlign w:val="center"/>
          </w:tcPr>
          <w:p w:rsidR="00000000" w:rsidDel="00000000" w:rsidP="00000000" w:rsidRDefault="00000000" w:rsidRPr="00000000" w14:paraId="00000009">
            <w:pPr>
              <w:jc w:val="both"/>
              <w:rPr>
                <w:sz w:val="24"/>
                <w:szCs w:val="24"/>
              </w:rPr>
            </w:pPr>
            <w:r w:rsidDel="00000000" w:rsidR="00000000" w:rsidRPr="00000000">
              <w:rPr>
                <w:rtl w:val="0"/>
              </w:rPr>
            </w:r>
          </w:p>
        </w:tc>
      </w:tr>
      <w:tr>
        <w:trPr>
          <w:cantSplit w:val="1"/>
          <w:trHeight w:val="280" w:hRule="atLeast"/>
          <w:tblHeader w:val="0"/>
        </w:trPr>
        <w:tc>
          <w:tcPr>
            <w:vAlign w:val="center"/>
          </w:tcPr>
          <w:p w:rsidR="00000000" w:rsidDel="00000000" w:rsidP="00000000" w:rsidRDefault="00000000" w:rsidRPr="00000000" w14:paraId="0000000A">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Повна назва</w:t>
            </w:r>
          </w:p>
        </w:tc>
        <w:tc>
          <w:tcPr>
            <w:vAlign w:val="center"/>
          </w:tcPr>
          <w:p w:rsidR="00000000" w:rsidDel="00000000" w:rsidP="00000000" w:rsidRDefault="00000000" w:rsidRPr="00000000" w14:paraId="0000000C">
            <w:pPr>
              <w:jc w:val="both"/>
              <w:rPr>
                <w:sz w:val="24"/>
                <w:szCs w:val="24"/>
              </w:rPr>
            </w:pPr>
            <w:bookmarkStart w:colFirst="0" w:colLast="0" w:name="_heading=h.1fob9te" w:id="1"/>
            <w:bookmarkEnd w:id="1"/>
            <w:r w:rsidDel="00000000" w:rsidR="00000000" w:rsidRPr="00000000">
              <w:rPr>
                <w:sz w:val="24"/>
                <w:szCs w:val="24"/>
                <w:rtl w:val="0"/>
              </w:rPr>
              <w:t xml:space="preserve">Благодійна організація «Українська освітня платформа»</w:t>
            </w:r>
          </w:p>
        </w:tc>
      </w:tr>
      <w:tr>
        <w:trPr>
          <w:cantSplit w:val="1"/>
          <w:trHeight w:val="256" w:hRule="atLeast"/>
          <w:tblHeader w:val="0"/>
        </w:trPr>
        <w:tc>
          <w:tcPr>
            <w:vAlign w:val="center"/>
          </w:tcPr>
          <w:p w:rsidR="00000000" w:rsidDel="00000000" w:rsidP="00000000" w:rsidRDefault="00000000" w:rsidRPr="00000000" w14:paraId="0000000D">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Ідентифікаційний код за ЄДРПОУ </w:t>
            </w:r>
          </w:p>
        </w:tc>
        <w:tc>
          <w:tcPr>
            <w:vAlign w:val="center"/>
          </w:tcPr>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25254440</w:t>
            </w:r>
          </w:p>
        </w:tc>
      </w:tr>
      <w:tr>
        <w:trPr>
          <w:cantSplit w:val="1"/>
          <w:trHeight w:val="288" w:hRule="atLeast"/>
          <w:tblHeader w:val="0"/>
        </w:trPr>
        <w:tc>
          <w:tcPr>
            <w:vAlign w:val="center"/>
          </w:tcPr>
          <w:p w:rsidR="00000000" w:rsidDel="00000000" w:rsidP="00000000" w:rsidRDefault="00000000" w:rsidRPr="00000000" w14:paraId="00000010">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Юридична адреса</w:t>
            </w:r>
          </w:p>
        </w:tc>
        <w:tc>
          <w:tcPr>
            <w:vAlign w:val="center"/>
          </w:tcPr>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м. Львів вул. Політехнічна 4 кв.6 79013</w:t>
            </w:r>
          </w:p>
        </w:tc>
      </w:tr>
      <w:tr>
        <w:trPr>
          <w:cantSplit w:val="1"/>
          <w:trHeight w:val="234" w:hRule="atLeast"/>
          <w:tblHeader w:val="0"/>
        </w:trPr>
        <w:tc>
          <w:tcPr>
            <w:vAlign w:val="center"/>
          </w:tcPr>
          <w:p w:rsidR="00000000" w:rsidDel="00000000" w:rsidP="00000000" w:rsidRDefault="00000000" w:rsidRPr="00000000" w14:paraId="00000013">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Відповідальний за проведення тендеру</w:t>
            </w:r>
          </w:p>
        </w:tc>
        <w:tc>
          <w:tcPr>
            <w:vAlign w:val="center"/>
          </w:tcPr>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Начальник відділу закупівель</w:t>
            </w:r>
          </w:p>
        </w:tc>
      </w:tr>
      <w:tr>
        <w:trPr>
          <w:cantSplit w:val="1"/>
          <w:trHeight w:val="264" w:hRule="atLeast"/>
          <w:tblHeader w:val="0"/>
        </w:trPr>
        <w:tc>
          <w:tcPr>
            <w:vAlign w:val="center"/>
          </w:tcPr>
          <w:p w:rsidR="00000000" w:rsidDel="00000000" w:rsidP="00000000" w:rsidRDefault="00000000" w:rsidRPr="00000000" w14:paraId="00000016">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Прізвище, ім’я, по батькові</w:t>
            </w:r>
          </w:p>
        </w:tc>
        <w:tc>
          <w:tcPr>
            <w:vAlign w:val="center"/>
          </w:tcPr>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Шварова Марія</w:t>
            </w:r>
          </w:p>
        </w:tc>
      </w:tr>
      <w:tr>
        <w:trPr>
          <w:cantSplit w:val="1"/>
          <w:trHeight w:val="290" w:hRule="atLeast"/>
          <w:tblHeader w:val="0"/>
        </w:trPr>
        <w:tc>
          <w:tcPr>
            <w:vAlign w:val="center"/>
          </w:tcPr>
          <w:p w:rsidR="00000000" w:rsidDel="00000000" w:rsidP="00000000" w:rsidRDefault="00000000" w:rsidRPr="00000000" w14:paraId="00000019">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телефон, факс</w:t>
            </w:r>
          </w:p>
        </w:tc>
        <w:tc>
          <w:tcPr>
            <w:vAlign w:val="center"/>
          </w:tcPr>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066 784 19 39</w:t>
            </w:r>
          </w:p>
        </w:tc>
      </w:tr>
      <w:tr>
        <w:trPr>
          <w:cantSplit w:val="1"/>
          <w:trHeight w:val="263" w:hRule="atLeast"/>
          <w:tblHeader w:val="0"/>
        </w:trPr>
        <w:tc>
          <w:tcPr>
            <w:vAlign w:val="center"/>
          </w:tcPr>
          <w:p w:rsidR="00000000" w:rsidDel="00000000" w:rsidP="00000000" w:rsidRDefault="00000000" w:rsidRPr="00000000" w14:paraId="0000001C">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1D">
            <w:pPr>
              <w:jc w:val="both"/>
              <w:rPr>
                <w:b w:val="1"/>
                <w:sz w:val="24"/>
                <w:szCs w:val="24"/>
              </w:rPr>
            </w:pPr>
            <w:r w:rsidDel="00000000" w:rsidR="00000000" w:rsidRPr="00000000">
              <w:rPr>
                <w:b w:val="1"/>
                <w:sz w:val="24"/>
                <w:szCs w:val="24"/>
                <w:rtl w:val="0"/>
              </w:rPr>
              <w:t xml:space="preserve">e-mail</w:t>
            </w:r>
          </w:p>
        </w:tc>
        <w:tc>
          <w:tcPr>
            <w:vAlign w:val="center"/>
          </w:tcPr>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head.procurement@ukredu.org</w:t>
            </w:r>
          </w:p>
        </w:tc>
      </w:tr>
      <w:tr>
        <w:trPr>
          <w:cantSplit w:val="1"/>
          <w:tblHeader w:val="0"/>
        </w:trPr>
        <w:tc>
          <w:tcPr>
            <w:vAlign w:val="center"/>
          </w:tcPr>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Інформація про предмет закупівлі </w:t>
            </w:r>
          </w:p>
        </w:tc>
        <w:tc>
          <w:tcPr>
            <w:vAlign w:val="center"/>
          </w:tcPr>
          <w:p w:rsidR="00000000" w:rsidDel="00000000" w:rsidP="00000000" w:rsidRDefault="00000000" w:rsidRPr="00000000" w14:paraId="00000021">
            <w:pPr>
              <w:jc w:val="both"/>
              <w:rPr>
                <w:sz w:val="24"/>
                <w:szCs w:val="24"/>
              </w:rPr>
            </w:pP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2">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Предмет закупівлі, кількість</w:t>
            </w:r>
          </w:p>
        </w:tc>
        <w:tc>
          <w:tcPr>
            <w:vAlign w:val="center"/>
          </w:tcPr>
          <w:p w:rsidR="00000000" w:rsidDel="00000000" w:rsidP="00000000" w:rsidRDefault="00000000" w:rsidRPr="00000000" w14:paraId="00000024">
            <w:pPr>
              <w:jc w:val="both"/>
              <w:rPr>
                <w:sz w:val="24"/>
                <w:szCs w:val="24"/>
              </w:rPr>
            </w:pPr>
            <w:bookmarkStart w:colFirst="0" w:colLast="0" w:name="_heading=h.gjdgxs" w:id="2"/>
            <w:bookmarkEnd w:id="2"/>
            <w:r w:rsidDel="00000000" w:rsidR="00000000" w:rsidRPr="00000000">
              <w:rPr>
                <w:sz w:val="24"/>
                <w:szCs w:val="24"/>
                <w:rtl w:val="0"/>
              </w:rPr>
              <w:t xml:space="preserve">Виробництво відеоподкастів під ключ з просуванням та створенням роликів, адаптованих під соціальні мережі.</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До складу даних послуг входять зокрема, але не виключно:</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Зйомка 7 відеоподкастів </w:t>
              <w:br w:type="textWrapping"/>
              <w:t xml:space="preserve">+ монтаж кожного випуску + адаптація 21 одного уривка під соціальні мережі + SEO-просування</w:t>
            </w:r>
          </w:p>
        </w:tc>
      </w:tr>
      <w:tr>
        <w:trPr>
          <w:cantSplit w:val="1"/>
          <w:tblHeader w:val="0"/>
        </w:trPr>
        <w:tc>
          <w:tcPr>
            <w:vAlign w:val="center"/>
          </w:tcPr>
          <w:p w:rsidR="00000000" w:rsidDel="00000000" w:rsidP="00000000" w:rsidRDefault="00000000" w:rsidRPr="00000000" w14:paraId="00000027">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28">
            <w:pPr>
              <w:jc w:val="both"/>
              <w:rPr>
                <w:b w:val="1"/>
                <w:sz w:val="24"/>
                <w:szCs w:val="24"/>
              </w:rPr>
            </w:pPr>
            <w:r w:rsidDel="00000000" w:rsidR="00000000" w:rsidRPr="00000000">
              <w:rPr>
                <w:b w:val="1"/>
                <w:sz w:val="24"/>
                <w:szCs w:val="24"/>
                <w:rtl w:val="0"/>
              </w:rPr>
              <w:t xml:space="preserve">Місце і строк (поставки, виконання робіт або надання послуг)</w:t>
            </w:r>
          </w:p>
        </w:tc>
        <w:tc>
          <w:tcPr>
            <w:vAlign w:val="center"/>
          </w:tcPr>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м. Львів, Львівська область</w:t>
            </w:r>
          </w:p>
        </w:tc>
      </w:tr>
      <w:tr>
        <w:trPr>
          <w:cantSplit w:val="1"/>
          <w:tblHeader w:val="0"/>
        </w:trPr>
        <w:tc>
          <w:tcPr>
            <w:vAlign w:val="center"/>
          </w:tcPr>
          <w:p w:rsidR="00000000" w:rsidDel="00000000" w:rsidP="00000000" w:rsidRDefault="00000000" w:rsidRPr="00000000" w14:paraId="0000002A">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2B">
            <w:pPr>
              <w:jc w:val="both"/>
              <w:rPr>
                <w:b w:val="1"/>
                <w:sz w:val="24"/>
                <w:szCs w:val="24"/>
              </w:rPr>
            </w:pPr>
            <w:r w:rsidDel="00000000" w:rsidR="00000000" w:rsidRPr="00000000">
              <w:rPr>
                <w:b w:val="1"/>
                <w:sz w:val="24"/>
                <w:szCs w:val="24"/>
                <w:rtl w:val="0"/>
              </w:rPr>
              <w:t xml:space="preserve">Основні вимоги до товарів/робіт/послуг/</w:t>
            </w:r>
          </w:p>
        </w:tc>
        <w:tc>
          <w:tcPr>
            <w:vAlign w:val="center"/>
          </w:tcPr>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Основні вимоги до послуг - визначені в додатку 1 до даного Оголошення (технічні вимоги до предмета закупівлі)</w:t>
            </w:r>
          </w:p>
        </w:tc>
      </w:tr>
      <w:tr>
        <w:trPr>
          <w:cantSplit w:val="1"/>
          <w:tblHeader w:val="0"/>
        </w:trPr>
        <w:tc>
          <w:tcPr>
            <w:vAlign w:val="center"/>
          </w:tcPr>
          <w:p w:rsidR="00000000" w:rsidDel="00000000" w:rsidP="00000000" w:rsidRDefault="00000000" w:rsidRPr="00000000" w14:paraId="0000002D">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2E">
            <w:pPr>
              <w:jc w:val="both"/>
              <w:rPr>
                <w:b w:val="1"/>
                <w:sz w:val="24"/>
                <w:szCs w:val="24"/>
              </w:rPr>
            </w:pPr>
            <w:r w:rsidDel="00000000" w:rsidR="00000000" w:rsidRPr="00000000">
              <w:rPr>
                <w:b w:val="1"/>
                <w:sz w:val="24"/>
                <w:szCs w:val="24"/>
                <w:rtl w:val="0"/>
              </w:rPr>
              <w:t xml:space="preserve">Основні вимоги до учасників тендеру</w:t>
            </w:r>
          </w:p>
          <w:p w:rsidR="00000000" w:rsidDel="00000000" w:rsidP="00000000" w:rsidRDefault="00000000" w:rsidRPr="00000000" w14:paraId="0000002F">
            <w:pPr>
              <w:jc w:val="both"/>
              <w:rPr>
                <w:b w:val="1"/>
                <w:sz w:val="24"/>
                <w:szCs w:val="24"/>
              </w:rPr>
            </w:pPr>
            <w:r w:rsidDel="00000000" w:rsidR="00000000" w:rsidRPr="00000000">
              <w:rPr>
                <w:rtl w:val="0"/>
              </w:rPr>
            </w:r>
          </w:p>
        </w:tc>
        <w:tc>
          <w:tcPr>
            <w:vAlign w:val="center"/>
          </w:tcPr>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Основні вимоги до учасників тендеру - визначені в додатку 1 до даного Оголошення (технічні вимоги до предмета закупівлі)</w:t>
            </w:r>
          </w:p>
        </w:tc>
      </w:tr>
      <w:tr>
        <w:trPr>
          <w:cantSplit w:val="1"/>
          <w:trHeight w:val="308" w:hRule="atLeast"/>
          <w:tblHeader w:val="0"/>
        </w:trPr>
        <w:tc>
          <w:tcPr>
            <w:vAlign w:val="center"/>
          </w:tcPr>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032">
            <w:pPr>
              <w:jc w:val="both"/>
              <w:rPr>
                <w:b w:val="1"/>
                <w:sz w:val="24"/>
                <w:szCs w:val="24"/>
              </w:rPr>
            </w:pPr>
            <w:r w:rsidDel="00000000" w:rsidR="00000000" w:rsidRPr="00000000">
              <w:rPr>
                <w:b w:val="1"/>
                <w:sz w:val="24"/>
                <w:szCs w:val="24"/>
                <w:rtl w:val="0"/>
              </w:rPr>
              <w:t xml:space="preserve">Процедура закупівлі</w:t>
            </w:r>
          </w:p>
        </w:tc>
        <w:tc>
          <w:tcPr>
            <w:vAlign w:val="center"/>
          </w:tcPr>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тендер</w:t>
            </w:r>
          </w:p>
        </w:tc>
      </w:tr>
      <w:tr>
        <w:trPr>
          <w:cantSplit w:val="1"/>
          <w:tblHeader w:val="0"/>
        </w:trPr>
        <w:tc>
          <w:tcPr>
            <w:vAlign w:val="center"/>
          </w:tcPr>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035">
            <w:pPr>
              <w:jc w:val="both"/>
              <w:rPr>
                <w:b w:val="1"/>
                <w:sz w:val="24"/>
                <w:szCs w:val="24"/>
              </w:rPr>
            </w:pPr>
            <w:r w:rsidDel="00000000" w:rsidR="00000000" w:rsidRPr="00000000">
              <w:rPr>
                <w:b w:val="1"/>
                <w:sz w:val="24"/>
                <w:szCs w:val="24"/>
                <w:rtl w:val="0"/>
              </w:rPr>
              <w:t xml:space="preserve">УМОВИ ПОДАННЯ ТЕНДЕРНИХ ПРОПОЗИЦІЙ</w:t>
            </w:r>
          </w:p>
        </w:tc>
        <w:tc>
          <w:tcPr>
            <w:vAlign w:val="center"/>
          </w:tcPr>
          <w:p w:rsidR="00000000" w:rsidDel="00000000" w:rsidP="00000000" w:rsidRDefault="00000000" w:rsidRPr="00000000" w14:paraId="00000036">
            <w:pPr>
              <w:jc w:val="both"/>
              <w:rPr>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37">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38">
            <w:pPr>
              <w:jc w:val="both"/>
              <w:rPr>
                <w:b w:val="1"/>
                <w:sz w:val="24"/>
                <w:szCs w:val="24"/>
              </w:rPr>
            </w:pPr>
            <w:r w:rsidDel="00000000" w:rsidR="00000000" w:rsidRPr="00000000">
              <w:rPr>
                <w:b w:val="1"/>
                <w:sz w:val="24"/>
                <w:szCs w:val="24"/>
                <w:rtl w:val="0"/>
              </w:rPr>
              <w:t xml:space="preserve">Спосіб подання</w:t>
            </w:r>
          </w:p>
        </w:tc>
        <w:tc>
          <w:tcPr>
            <w:vAlign w:val="center"/>
          </w:tcPr>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Поштою за адресою м. Львів, вул. Лижвярська,22, електронною поштою на адресу tender@ukredu.org </w:t>
            </w:r>
          </w:p>
        </w:tc>
      </w:tr>
      <w:tr>
        <w:trPr>
          <w:cantSplit w:val="1"/>
          <w:tblHeader w:val="0"/>
        </w:trPr>
        <w:tc>
          <w:tcPr>
            <w:vAlign w:val="center"/>
          </w:tcPr>
          <w:p w:rsidR="00000000" w:rsidDel="00000000" w:rsidP="00000000" w:rsidRDefault="00000000" w:rsidRPr="00000000" w14:paraId="0000003A">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3B">
            <w:pPr>
              <w:jc w:val="both"/>
              <w:rPr>
                <w:b w:val="1"/>
                <w:sz w:val="24"/>
                <w:szCs w:val="24"/>
              </w:rPr>
            </w:pPr>
            <w:r w:rsidDel="00000000" w:rsidR="00000000" w:rsidRPr="00000000">
              <w:rPr>
                <w:b w:val="1"/>
                <w:sz w:val="24"/>
                <w:szCs w:val="24"/>
                <w:rtl w:val="0"/>
              </w:rPr>
              <w:t xml:space="preserve">Кінцевий термін</w:t>
            </w:r>
          </w:p>
        </w:tc>
        <w:tc>
          <w:tcPr>
            <w:vAlign w:val="center"/>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13.11.2024 до 10:00</w:t>
            </w:r>
          </w:p>
        </w:tc>
      </w:tr>
      <w:tr>
        <w:trPr>
          <w:cantSplit w:val="1"/>
          <w:tblHeader w:val="0"/>
        </w:trPr>
        <w:tc>
          <w:tcPr>
            <w:vAlign w:val="center"/>
          </w:tcPr>
          <w:p w:rsidR="00000000" w:rsidDel="00000000" w:rsidP="00000000" w:rsidRDefault="00000000" w:rsidRPr="00000000" w14:paraId="0000003D">
            <w:pPr>
              <w:jc w:val="both"/>
              <w:rPr>
                <w:sz w:val="24"/>
                <w:szCs w:val="24"/>
              </w:rPr>
            </w:pPr>
            <w:r w:rsidDel="00000000" w:rsidR="00000000" w:rsidRPr="00000000">
              <w:rPr>
                <w:rtl w:val="0"/>
              </w:rPr>
            </w:r>
          </w:p>
        </w:tc>
        <w:tc>
          <w:tcPr>
            <w:vAlign w:val="center"/>
          </w:tcPr>
          <w:p w:rsidR="00000000" w:rsidDel="00000000" w:rsidP="00000000" w:rsidRDefault="00000000" w:rsidRPr="00000000" w14:paraId="0000003E">
            <w:pPr>
              <w:jc w:val="both"/>
              <w:rPr>
                <w:b w:val="1"/>
                <w:sz w:val="24"/>
                <w:szCs w:val="24"/>
              </w:rPr>
            </w:pPr>
            <w:r w:rsidDel="00000000" w:rsidR="00000000" w:rsidRPr="00000000">
              <w:rPr>
                <w:b w:val="1"/>
                <w:sz w:val="24"/>
                <w:szCs w:val="24"/>
                <w:rtl w:val="0"/>
              </w:rPr>
              <w:t xml:space="preserve">Документи, які необхідно подати разом з комерційною пропозицією</w:t>
            </w:r>
          </w:p>
        </w:tc>
        <w:tc>
          <w:tcPr>
            <w:vAlign w:val="center"/>
          </w:tcPr>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Учасник в складі пропозиції надає:</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1) заповнену та підписану уповноваженою особою Виконавця Заявку на участь в повному конкурсному відборі (тендері), що включає комерційну пропозицію та документи згідно Додатку 1 до Технічних вимог до предмета закупівлі;</w:t>
            </w:r>
          </w:p>
          <w:p w:rsidR="00000000" w:rsidDel="00000000" w:rsidP="00000000" w:rsidRDefault="00000000" w:rsidRPr="00000000" w14:paraId="00000041">
            <w:pPr>
              <w:jc w:val="both"/>
              <w:rPr>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043">
            <w:pPr>
              <w:jc w:val="both"/>
              <w:rPr>
                <w:b w:val="1"/>
                <w:sz w:val="24"/>
                <w:szCs w:val="24"/>
              </w:rPr>
            </w:pPr>
            <w:r w:rsidDel="00000000" w:rsidR="00000000" w:rsidRPr="00000000">
              <w:rPr>
                <w:b w:val="1"/>
                <w:sz w:val="24"/>
                <w:szCs w:val="24"/>
                <w:rtl w:val="0"/>
              </w:rPr>
              <w:t xml:space="preserve">Додаткова інформація (наприклад перелік документів, які повинен подати заявник, якщо не визначено в технічному завданні)</w:t>
            </w:r>
          </w:p>
        </w:tc>
        <w:tc>
          <w:tcPr>
            <w:vAlign w:val="center"/>
          </w:tcPr>
          <w:p w:rsidR="00000000" w:rsidDel="00000000" w:rsidP="00000000" w:rsidRDefault="00000000" w:rsidRPr="00000000" w14:paraId="00000044">
            <w:pPr>
              <w:jc w:val="both"/>
              <w:rPr>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45">
            <w:pPr>
              <w:jc w:val="both"/>
              <w:rPr>
                <w:sz w:val="24"/>
                <w:szCs w:val="24"/>
              </w:rPr>
            </w:pPr>
            <w:r w:rsidDel="00000000" w:rsidR="00000000" w:rsidRPr="00000000">
              <w:rPr>
                <w:rtl w:val="0"/>
              </w:rPr>
            </w:r>
          </w:p>
        </w:tc>
        <w:tc>
          <w:tcPr>
            <w:vAlign w:val="bottom"/>
          </w:tcPr>
          <w:p w:rsidR="00000000" w:rsidDel="00000000" w:rsidP="00000000" w:rsidRDefault="00000000" w:rsidRPr="00000000" w14:paraId="00000046">
            <w:pPr>
              <w:jc w:val="both"/>
              <w:rPr>
                <w:sz w:val="24"/>
                <w:szCs w:val="24"/>
              </w:rPr>
            </w:pPr>
            <w:r w:rsidDel="00000000" w:rsidR="00000000" w:rsidRPr="00000000">
              <w:rPr>
                <w:rtl w:val="0"/>
              </w:rPr>
            </w:r>
          </w:p>
        </w:tc>
        <w:tc>
          <w:tcPr>
            <w:vAlign w:val="bottom"/>
          </w:tcPr>
          <w:p w:rsidR="00000000" w:rsidDel="00000000" w:rsidP="00000000" w:rsidRDefault="00000000" w:rsidRPr="00000000" w14:paraId="00000047">
            <w:pPr>
              <w:jc w:val="both"/>
              <w:rPr>
                <w:sz w:val="24"/>
                <w:szCs w:val="24"/>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Про рішення Тендерної комісії учасники тендеру будуть повідомлені електронною поштою. </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БО «Українська освітня платформа» залишає за собою право не пояснювати причину вибору/невибору постачальника.</w:t>
            </w:r>
          </w:p>
        </w:tc>
      </w:tr>
    </w:tbl>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Додаток 1</w:t>
      </w:r>
    </w:p>
    <w:p w:rsidR="00000000" w:rsidDel="00000000" w:rsidP="00000000" w:rsidRDefault="00000000" w:rsidRPr="00000000" w14:paraId="0000004F">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Конкурсного оголошення</w:t>
      </w:r>
    </w:p>
    <w:p w:rsidR="00000000" w:rsidDel="00000000" w:rsidP="00000000" w:rsidRDefault="00000000" w:rsidRPr="00000000" w14:paraId="00000050">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проведення повного конкурсного відбору</w:t>
      </w:r>
    </w:p>
    <w:p w:rsidR="00000000" w:rsidDel="00000000" w:rsidP="00000000" w:rsidRDefault="00000000" w:rsidRPr="00000000" w14:paraId="0000005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(тендеру)</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ТЕХНІЧНІ ВИМОГИ ДО ПРЕДМЕТА ЗАКУПІВЛІ</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 послуг:</w:t>
      </w:r>
      <w:r w:rsidDel="00000000" w:rsidR="00000000" w:rsidRPr="00000000">
        <w:rPr>
          <w:rFonts w:ascii="Times New Roman" w:cs="Times New Roman" w:eastAsia="Times New Roman" w:hAnsi="Times New Roman"/>
          <w:sz w:val="24"/>
          <w:szCs w:val="24"/>
          <w:rtl w:val="0"/>
        </w:rPr>
        <w:t xml:space="preserve"> 1 послуга, що включає в себе відеозйомку 7 відеоподкастів у Львові.</w:t>
      </w:r>
    </w:p>
    <w:p w:rsidR="00000000" w:rsidDel="00000000" w:rsidP="00000000" w:rsidRDefault="00000000" w:rsidRPr="00000000" w14:paraId="0000005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Строки надання послуг:</w:t>
      </w:r>
      <w:r w:rsidDel="00000000" w:rsidR="00000000" w:rsidRPr="00000000">
        <w:rPr>
          <w:rFonts w:ascii="Times New Roman" w:cs="Times New Roman" w:eastAsia="Times New Roman" w:hAnsi="Times New Roman"/>
          <w:sz w:val="24"/>
          <w:szCs w:val="24"/>
          <w:rtl w:val="0"/>
        </w:rPr>
        <w:t xml:space="preserve"> 13.11.2024-14.11.2024 (+ час на монтаж)</w:t>
      </w:r>
    </w:p>
    <w:p w:rsidR="00000000" w:rsidDel="00000000" w:rsidP="00000000" w:rsidRDefault="00000000" w:rsidRPr="00000000" w14:paraId="0000005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Місце надання послуг:</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м. Львів, Львівська область</w:t>
      </w:r>
      <w:r w:rsidDel="00000000" w:rsidR="00000000" w:rsidRPr="00000000">
        <w:rPr>
          <w:rtl w:val="0"/>
        </w:rPr>
      </w:r>
    </w:p>
    <w:p w:rsidR="00000000" w:rsidDel="00000000" w:rsidP="00000000" w:rsidRDefault="00000000" w:rsidRPr="00000000" w14:paraId="0000005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Очікувана вартість предмету закупівлі:</w:t>
      </w:r>
      <w:r w:rsidDel="00000000" w:rsidR="00000000" w:rsidRPr="00000000">
        <w:rPr>
          <w:rFonts w:ascii="Times New Roman" w:cs="Times New Roman" w:eastAsia="Times New Roman" w:hAnsi="Times New Roman"/>
          <w:sz w:val="24"/>
          <w:szCs w:val="24"/>
          <w:highlight w:val="white"/>
          <w:rtl w:val="0"/>
        </w:rPr>
        <w:t xml:space="preserve"> 180 000, 00 грн </w:t>
      </w:r>
      <w:r w:rsidDel="00000000" w:rsidR="00000000" w:rsidRPr="00000000">
        <w:rPr>
          <w:rtl w:val="0"/>
        </w:rPr>
      </w:r>
    </w:p>
    <w:p w:rsidR="00000000" w:rsidDel="00000000" w:rsidP="00000000" w:rsidRDefault="00000000" w:rsidRPr="00000000" w14:paraId="00000059">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Склад послуг (виробництво усіх відео має бути “під ключ”): </w:t>
      </w:r>
    </w:p>
    <w:p w:rsidR="00000000" w:rsidDel="00000000" w:rsidP="00000000" w:rsidRDefault="00000000" w:rsidRPr="00000000" w14:paraId="0000005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препродакшн: </w:t>
      </w:r>
      <w:r w:rsidDel="00000000" w:rsidR="00000000" w:rsidRPr="00000000">
        <w:rPr>
          <w:rFonts w:ascii="Times New Roman" w:cs="Times New Roman" w:eastAsia="Times New Roman" w:hAnsi="Times New Roman"/>
          <w:sz w:val="24"/>
          <w:szCs w:val="24"/>
          <w:highlight w:val="white"/>
          <w:rtl w:val="0"/>
        </w:rPr>
        <w:t xml:space="preserve">планування, cкаут локації, побудова схем світла та ракурсів камер, підбір стилістики, формування shot-листа, формування контент-плану для прогріву/промоцї відео.</w:t>
      </w:r>
      <w:r w:rsidDel="00000000" w:rsidR="00000000" w:rsidRPr="00000000">
        <w:rPr>
          <w:rtl w:val="0"/>
        </w:rPr>
      </w:r>
    </w:p>
    <w:p w:rsidR="00000000" w:rsidDel="00000000" w:rsidP="00000000" w:rsidRDefault="00000000" w:rsidRPr="00000000" w14:paraId="0000005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продакшн: забезпечення логістики команди, технічного обладнання, відеозйомка та супровід гримера.</w:t>
      </w:r>
      <w:r w:rsidDel="00000000" w:rsidR="00000000" w:rsidRPr="00000000">
        <w:rPr>
          <w:rtl w:val="0"/>
        </w:rPr>
      </w:r>
    </w:p>
    <w:p w:rsidR="00000000" w:rsidDel="00000000" w:rsidP="00000000" w:rsidRDefault="00000000" w:rsidRPr="00000000" w14:paraId="0000005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постпродакшн: монтаж відзнятого матеріалу (7 відеоподкастів), саунддизайн, кольорокорекція, графічне титрування та субтитрування </w:t>
      </w:r>
      <w:r w:rsidDel="00000000" w:rsidR="00000000" w:rsidRPr="00000000">
        <w:rPr>
          <w:rFonts w:ascii="Times New Roman" w:cs="Times New Roman" w:eastAsia="Times New Roman" w:hAnsi="Times New Roman"/>
          <w:sz w:val="24"/>
          <w:szCs w:val="24"/>
          <w:rtl w:val="0"/>
        </w:rPr>
        <w:t xml:space="preserve">(з обов’язковим погодженням із замовником), створення нарізок з 7 епізодів (орієнтовно 21 шт) + адаптація 9:16, створення дизайнерських каверів на 7 епізодів, налаштування SEO + реклами на різних майданчиках (враховуючи рекламний бюджет).</w:t>
      </w:r>
    </w:p>
    <w:p w:rsidR="00000000" w:rsidDel="00000000" w:rsidP="00000000" w:rsidRDefault="00000000" w:rsidRPr="00000000" w14:paraId="0000005E">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Знімальна команда повинна складатись із: </w:t>
      </w:r>
      <w:r w:rsidDel="00000000" w:rsidR="00000000" w:rsidRPr="00000000">
        <w:rPr>
          <w:rtl w:val="0"/>
        </w:rPr>
      </w:r>
    </w:p>
    <w:p w:rsidR="00000000" w:rsidDel="00000000" w:rsidP="00000000" w:rsidRDefault="00000000" w:rsidRPr="00000000" w14:paraId="0000006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продюсера</w:t>
      </w:r>
      <w:r w:rsidDel="00000000" w:rsidR="00000000" w:rsidRPr="00000000">
        <w:rPr>
          <w:rtl w:val="0"/>
        </w:rPr>
      </w:r>
    </w:p>
    <w:p w:rsidR="00000000" w:rsidDel="00000000" w:rsidP="00000000" w:rsidRDefault="00000000" w:rsidRPr="00000000" w14:paraId="0000006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оператора-постановника</w:t>
      </w:r>
      <w:r w:rsidDel="00000000" w:rsidR="00000000" w:rsidRPr="00000000">
        <w:rPr>
          <w:rtl w:val="0"/>
        </w:rPr>
      </w:r>
    </w:p>
    <w:p w:rsidR="00000000" w:rsidDel="00000000" w:rsidP="00000000" w:rsidRDefault="00000000" w:rsidRPr="00000000" w14:paraId="0000006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оператора другої камери</w:t>
      </w:r>
      <w:r w:rsidDel="00000000" w:rsidR="00000000" w:rsidRPr="00000000">
        <w:rPr>
          <w:rtl w:val="0"/>
        </w:rPr>
      </w:r>
    </w:p>
    <w:p w:rsidR="00000000" w:rsidDel="00000000" w:rsidP="00000000" w:rsidRDefault="00000000" w:rsidRPr="00000000" w14:paraId="0000006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гафера</w:t>
      </w:r>
      <w:r w:rsidDel="00000000" w:rsidR="00000000" w:rsidRPr="00000000">
        <w:rPr>
          <w:rtl w:val="0"/>
        </w:rPr>
      </w:r>
    </w:p>
    <w:p w:rsidR="00000000" w:rsidDel="00000000" w:rsidP="00000000" w:rsidRDefault="00000000" w:rsidRPr="00000000" w14:paraId="0000006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звукорежисера</w:t>
      </w:r>
    </w:p>
    <w:p w:rsidR="00000000" w:rsidDel="00000000" w:rsidP="00000000" w:rsidRDefault="00000000" w:rsidRPr="00000000" w14:paraId="0000006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режисера монтажу</w:t>
      </w:r>
      <w:r w:rsidDel="00000000" w:rsidR="00000000" w:rsidRPr="00000000">
        <w:rPr>
          <w:rtl w:val="0"/>
        </w:rPr>
      </w:r>
    </w:p>
    <w:p w:rsidR="00000000" w:rsidDel="00000000" w:rsidP="00000000" w:rsidRDefault="00000000" w:rsidRPr="00000000" w14:paraId="0000006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колориста</w:t>
      </w:r>
      <w:r w:rsidDel="00000000" w:rsidR="00000000" w:rsidRPr="00000000">
        <w:rPr>
          <w:rtl w:val="0"/>
        </w:rPr>
      </w:r>
    </w:p>
    <w:p w:rsidR="00000000" w:rsidDel="00000000" w:rsidP="00000000" w:rsidRDefault="00000000" w:rsidRPr="00000000" w14:paraId="0000006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графічного дизайнера</w:t>
      </w:r>
      <w:r w:rsidDel="00000000" w:rsidR="00000000" w:rsidRPr="00000000">
        <w:rPr>
          <w:rtl w:val="0"/>
        </w:rPr>
      </w:r>
    </w:p>
    <w:p w:rsidR="00000000" w:rsidDel="00000000" w:rsidP="00000000" w:rsidRDefault="00000000" w:rsidRPr="00000000" w14:paraId="0000006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make up artist.</w:t>
      </w:r>
      <w:r w:rsidDel="00000000" w:rsidR="00000000" w:rsidRPr="00000000">
        <w:rPr>
          <w:rtl w:val="0"/>
        </w:rPr>
      </w:r>
    </w:p>
    <w:p w:rsidR="00000000" w:rsidDel="00000000" w:rsidP="00000000" w:rsidRDefault="00000000" w:rsidRPr="00000000" w14:paraId="00000069">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Вимоги до відео:</w:t>
      </w:r>
      <w:r w:rsidDel="00000000" w:rsidR="00000000" w:rsidRPr="00000000">
        <w:rPr>
          <w:rtl w:val="0"/>
        </w:rPr>
      </w:r>
    </w:p>
    <w:p w:rsidR="00000000" w:rsidDel="00000000" w:rsidP="00000000" w:rsidRDefault="00000000" w:rsidRPr="00000000" w14:paraId="0000006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камерні обладнання (SonyFX3/SonyA7SIIІ, або схожого сегменту техніка)</w:t>
      </w:r>
    </w:p>
    <w:p w:rsidR="00000000" w:rsidDel="00000000" w:rsidP="00000000" w:rsidRDefault="00000000" w:rsidRPr="00000000" w14:paraId="0000006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комплекти об'єктивів (16-35, 70-200, f2.8)</w:t>
      </w:r>
    </w:p>
    <w:p w:rsidR="00000000" w:rsidDel="00000000" w:rsidP="00000000" w:rsidRDefault="00000000" w:rsidRPr="00000000" w14:paraId="0000006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4 штативи </w:t>
      </w:r>
      <w:r w:rsidDel="00000000" w:rsidR="00000000" w:rsidRPr="00000000">
        <w:rPr>
          <w:rtl w:val="0"/>
        </w:rPr>
      </w:r>
    </w:p>
    <w:p w:rsidR="00000000" w:rsidDel="00000000" w:rsidP="00000000" w:rsidRDefault="00000000" w:rsidRPr="00000000" w14:paraId="0000006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Накамерні монітори</w:t>
      </w:r>
      <w:r w:rsidDel="00000000" w:rsidR="00000000" w:rsidRPr="00000000">
        <w:rPr>
          <w:rtl w:val="0"/>
        </w:rPr>
      </w:r>
    </w:p>
    <w:p w:rsidR="00000000" w:rsidDel="00000000" w:rsidP="00000000" w:rsidRDefault="00000000" w:rsidRPr="00000000" w14:paraId="0000006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Світлове обладнання різних типів (Aputure, Astera Titan, стійки, софтбокси, соти, бум-и, колеса, сендбеги, текстиль, рами) </w:t>
      </w:r>
      <w:r w:rsidDel="00000000" w:rsidR="00000000" w:rsidRPr="00000000">
        <w:rPr>
          <w:rtl w:val="0"/>
        </w:rPr>
      </w:r>
    </w:p>
    <w:p w:rsidR="00000000" w:rsidDel="00000000" w:rsidP="00000000" w:rsidRDefault="00000000" w:rsidRPr="00000000" w14:paraId="0000007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Розширення 4К 25 кадрів</w:t>
      </w:r>
      <w:r w:rsidDel="00000000" w:rsidR="00000000" w:rsidRPr="00000000">
        <w:rPr>
          <w:rtl w:val="0"/>
        </w:rPr>
      </w:r>
    </w:p>
    <w:p w:rsidR="00000000" w:rsidDel="00000000" w:rsidP="00000000" w:rsidRDefault="00000000" w:rsidRPr="00000000" w14:paraId="0000007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Бітність кольору: 10 біт</w:t>
      </w:r>
      <w:r w:rsidDel="00000000" w:rsidR="00000000" w:rsidRPr="00000000">
        <w:rPr>
          <w:rtl w:val="0"/>
        </w:rPr>
      </w:r>
    </w:p>
    <w:p w:rsidR="00000000" w:rsidDel="00000000" w:rsidP="00000000" w:rsidRDefault="00000000" w:rsidRPr="00000000" w14:paraId="0000007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Субдескретизація: 4:2:2</w:t>
      </w:r>
      <w:r w:rsidDel="00000000" w:rsidR="00000000" w:rsidRPr="00000000">
        <w:rPr>
          <w:rtl w:val="0"/>
        </w:rPr>
      </w:r>
    </w:p>
    <w:p w:rsidR="00000000" w:rsidDel="00000000" w:rsidP="00000000" w:rsidRDefault="00000000" w:rsidRPr="00000000" w14:paraId="0000007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Відео має бути зняте Slog 3, S-Gamut.3cine для гнучкості матеріалу на постпродакшні. Також на етапі препродакшну потрібно розробити декілька show-luts (щоб витримати одну єдину стилістику проекту)</w:t>
      </w:r>
      <w:r w:rsidDel="00000000" w:rsidR="00000000" w:rsidRPr="00000000">
        <w:rPr>
          <w:rtl w:val="0"/>
        </w:rPr>
      </w:r>
    </w:p>
    <w:p w:rsidR="00000000" w:rsidDel="00000000" w:rsidP="00000000" w:rsidRDefault="00000000" w:rsidRPr="00000000" w14:paraId="0000007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Кольорокорекція має проводитись на каліброваних моніторах із 100% кольоровим охопленням Rec.709, Gamma 2.4</w:t>
      </w:r>
      <w:r w:rsidDel="00000000" w:rsidR="00000000" w:rsidRPr="00000000">
        <w:rPr>
          <w:rtl w:val="0"/>
        </w:rPr>
      </w:r>
    </w:p>
    <w:p w:rsidR="00000000" w:rsidDel="00000000" w:rsidP="00000000" w:rsidRDefault="00000000" w:rsidRPr="00000000" w14:paraId="0000007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Передача готових відеороликів на файлообміннику (Google Drive та мають зберігатися там впродовж 1 місяця після завершення проекту до </w:t>
      </w:r>
      <w:r w:rsidDel="00000000" w:rsidR="00000000" w:rsidRPr="00000000">
        <w:rPr>
          <w:rFonts w:ascii="Times New Roman" w:cs="Times New Roman" w:eastAsia="Times New Roman" w:hAnsi="Times New Roman"/>
          <w:sz w:val="24"/>
          <w:szCs w:val="24"/>
          <w:rtl w:val="0"/>
        </w:rPr>
        <w:t xml:space="preserve">01.04.2025 року</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7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Гарантування врегулювання та дотримання авторських, суміжних чи інших прав третіх осіб при виконанні своїх зобов’язань.</w:t>
      </w:r>
    </w:p>
    <w:p w:rsidR="00000000" w:rsidDel="00000000" w:rsidP="00000000" w:rsidRDefault="00000000" w:rsidRPr="00000000" w14:paraId="00000077">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Характеристики відеоподкасту:</w:t>
      </w:r>
    </w:p>
    <w:p w:rsidR="00000000" w:rsidDel="00000000" w:rsidP="00000000" w:rsidRDefault="00000000" w:rsidRPr="00000000" w14:paraId="0000007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7 матеріалів</w:t>
      </w:r>
    </w:p>
    <w:p w:rsidR="00000000" w:rsidDel="00000000" w:rsidP="00000000" w:rsidRDefault="00000000" w:rsidRPr="00000000" w14:paraId="0000007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Хронометраж: від 15-20 хв (залежно від цікавості тематики) </w:t>
      </w:r>
    </w:p>
    <w:p w:rsidR="00000000" w:rsidDel="00000000" w:rsidP="00000000" w:rsidRDefault="00000000" w:rsidRPr="00000000" w14:paraId="0000007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Якість відео – 4к;</w:t>
      </w:r>
      <w:r w:rsidDel="00000000" w:rsidR="00000000" w:rsidRPr="00000000">
        <w:rPr>
          <w:rtl w:val="0"/>
        </w:rPr>
      </w:r>
    </w:p>
    <w:p w:rsidR="00000000" w:rsidDel="00000000" w:rsidP="00000000" w:rsidRDefault="00000000" w:rsidRPr="00000000" w14:paraId="0000007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Роздільна здатність – 3840 х 2160;</w:t>
      </w:r>
      <w:r w:rsidDel="00000000" w:rsidR="00000000" w:rsidRPr="00000000">
        <w:rPr>
          <w:rtl w:val="0"/>
        </w:rPr>
      </w:r>
    </w:p>
    <w:p w:rsidR="00000000" w:rsidDel="00000000" w:rsidP="00000000" w:rsidRDefault="00000000" w:rsidRPr="00000000" w14:paraId="0000007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Частота кадрів – 25 кадрів на секунду</w:t>
      </w:r>
      <w:r w:rsidDel="00000000" w:rsidR="00000000" w:rsidRPr="00000000">
        <w:rPr>
          <w:rtl w:val="0"/>
        </w:rPr>
      </w:r>
    </w:p>
    <w:p w:rsidR="00000000" w:rsidDel="00000000" w:rsidP="00000000" w:rsidRDefault="00000000" w:rsidRPr="00000000" w14:paraId="0000007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відео зображення – РАL;</w:t>
      </w:r>
    </w:p>
    <w:p w:rsidR="00000000" w:rsidDel="00000000" w:rsidP="00000000" w:rsidRDefault="00000000" w:rsidRPr="00000000" w14:paraId="0000007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 файлів – MP4 у H.265 кодеку;</w:t>
      </w:r>
    </w:p>
    <w:p w:rsidR="00000000" w:rsidDel="00000000" w:rsidP="00000000" w:rsidRDefault="00000000" w:rsidRPr="00000000" w14:paraId="0000008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 аудіо – стерео 24 bit.</w:t>
      </w:r>
    </w:p>
    <w:p w:rsidR="00000000" w:rsidDel="00000000" w:rsidP="00000000" w:rsidRDefault="00000000" w:rsidRPr="00000000" w14:paraId="00000081">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Специфіка відео:</w:t>
      </w:r>
    </w:p>
    <w:p w:rsidR="00000000" w:rsidDel="00000000" w:rsidP="00000000" w:rsidRDefault="00000000" w:rsidRPr="00000000" w14:paraId="0000008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Чотирьохкамерна зйомка у високій роздільній здатності;</w:t>
      </w:r>
    </w:p>
    <w:p w:rsidR="00000000" w:rsidDel="00000000" w:rsidP="00000000" w:rsidRDefault="00000000" w:rsidRPr="00000000" w14:paraId="0000008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Відео має бути зняте Slog 3, S-Gamut.3cine для гнучкості матеріалу на постпродакшні. Також на етапі препродакшну потрібно розробити декілька show-luts (щоб витримати одну єдину стилістику проекту)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Монтаж з використанням графічних елементів (титрів).</w:t>
      </w:r>
    </w:p>
    <w:p w:rsidR="00000000" w:rsidDel="00000000" w:rsidP="00000000" w:rsidRDefault="00000000" w:rsidRPr="00000000" w14:paraId="00000086">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Специфіка звуку:</w:t>
      </w:r>
    </w:p>
    <w:p w:rsidR="00000000" w:rsidDel="00000000" w:rsidP="00000000" w:rsidRDefault="00000000" w:rsidRPr="00000000" w14:paraId="0000008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розробка та створення аудіо концепції та саунд-дизайну;</w:t>
      </w:r>
    </w:p>
    <w:p w:rsidR="00000000" w:rsidDel="00000000" w:rsidP="00000000" w:rsidRDefault="00000000" w:rsidRPr="00000000" w14:paraId="0000008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цифрова обробка звуку, аудіо редакція;</w:t>
      </w:r>
    </w:p>
    <w:p w:rsidR="00000000" w:rsidDel="00000000" w:rsidP="00000000" w:rsidRDefault="00000000" w:rsidRPr="00000000" w14:paraId="0000008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зведення та мастерінг музичного саундтреку;</w:t>
      </w:r>
    </w:p>
    <w:p w:rsidR="00000000" w:rsidDel="00000000" w:rsidP="00000000" w:rsidRDefault="00000000" w:rsidRPr="00000000" w14:paraId="0000008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зведення та мастерінг голосів та діалогів</w:t>
      </w:r>
    </w:p>
    <w:p w:rsidR="00000000" w:rsidDel="00000000" w:rsidP="00000000" w:rsidRDefault="00000000" w:rsidRPr="00000000" w14:paraId="0000008C">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Мова відео сюжету:</w:t>
      </w:r>
      <w:r w:rsidDel="00000000" w:rsidR="00000000" w:rsidRPr="00000000">
        <w:rPr>
          <w:rFonts w:ascii="Times New Roman" w:cs="Times New Roman" w:eastAsia="Times New Roman" w:hAnsi="Times New Roman"/>
          <w:sz w:val="24"/>
          <w:szCs w:val="24"/>
          <w:rtl w:val="0"/>
        </w:rPr>
        <w:t xml:space="preserve"> українська.</w:t>
      </w:r>
    </w:p>
    <w:p w:rsidR="00000000" w:rsidDel="00000000" w:rsidP="00000000" w:rsidRDefault="00000000" w:rsidRPr="00000000" w14:paraId="0000008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Титри:</w:t>
      </w:r>
      <w:r w:rsidDel="00000000" w:rsidR="00000000" w:rsidRPr="00000000">
        <w:rPr>
          <w:rFonts w:ascii="Times New Roman" w:cs="Times New Roman" w:eastAsia="Times New Roman" w:hAnsi="Times New Roman"/>
          <w:sz w:val="24"/>
          <w:szCs w:val="24"/>
          <w:rtl w:val="0"/>
        </w:rPr>
        <w:t xml:space="preserve"> українська мова.</w:t>
      </w:r>
    </w:p>
    <w:p w:rsidR="00000000" w:rsidDel="00000000" w:rsidP="00000000" w:rsidRDefault="00000000" w:rsidRPr="00000000" w14:paraId="0000008F">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Вимоги до надання послуг:</w:t>
      </w:r>
      <w:r w:rsidDel="00000000" w:rsidR="00000000" w:rsidRPr="00000000">
        <w:rPr>
          <w:rtl w:val="0"/>
        </w:rPr>
      </w:r>
    </w:p>
    <w:p w:rsidR="00000000" w:rsidDel="00000000" w:rsidP="00000000" w:rsidRDefault="00000000" w:rsidRPr="00000000" w14:paraId="0000009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Послуга надається наявним обладнанням Виконавця (власним або орендованим), що забезпечує повний цикл виробництва: створення концепції, основних меседжів, слоганів кампанії, відео та звукозапис. Перелік техніки, яку буде використовувати підрядник мусить подати замовнику на ознайомлення перед початком знімання. </w:t>
      </w:r>
      <w:r w:rsidDel="00000000" w:rsidR="00000000" w:rsidRPr="00000000">
        <w:rPr>
          <w:rtl w:val="0"/>
        </w:rPr>
      </w:r>
    </w:p>
    <w:p w:rsidR="00000000" w:rsidDel="00000000" w:rsidP="00000000" w:rsidRDefault="00000000" w:rsidRPr="00000000" w14:paraId="0000009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Виконавець повинен мати підтверджений досвід створення відеороликів розміщення їх у соціальних мережах, телебаченні (договори, акти наданих послуг)</w:t>
      </w:r>
      <w:r w:rsidDel="00000000" w:rsidR="00000000" w:rsidRPr="00000000">
        <w:rPr>
          <w:rtl w:val="0"/>
        </w:rPr>
      </w:r>
    </w:p>
    <w:p w:rsidR="00000000" w:rsidDel="00000000" w:rsidP="00000000" w:rsidRDefault="00000000" w:rsidRPr="00000000" w14:paraId="0000009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Під час надання послуг Виконавець повинен узгоджувати усі ключові моменти сценарію та створення відеороликів із Замовником.</w:t>
      </w:r>
      <w:r w:rsidDel="00000000" w:rsidR="00000000" w:rsidRPr="00000000">
        <w:rPr>
          <w:rtl w:val="0"/>
        </w:rPr>
      </w:r>
    </w:p>
    <w:p w:rsidR="00000000" w:rsidDel="00000000" w:rsidP="00000000" w:rsidRDefault="00000000" w:rsidRPr="00000000" w14:paraId="0000009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Під час надання послуг Виконавець повинен надати на узгодження Замовнику записаний відеоматеріал (драфт монтажу). У разі виникнення необхідності у коригуванні будь-якої частини відеороликів, Виконавець вносить необхідні зміни, що входить у 3 пакети правок. У разі відсутності зауважень Виконавець створює фінальні версії відеороликів.</w:t>
      </w:r>
      <w:r w:rsidDel="00000000" w:rsidR="00000000" w:rsidRPr="00000000">
        <w:rPr>
          <w:rtl w:val="0"/>
        </w:rPr>
      </w:r>
    </w:p>
    <w:p w:rsidR="00000000" w:rsidDel="00000000" w:rsidP="00000000" w:rsidRDefault="00000000" w:rsidRPr="00000000" w14:paraId="00000095">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ПЕРЕЛІК ДОКУМЕНТІВ, ЩО ПОДАЮТЬСЯ УЧАСНИКАМИ ЗАКУПІВЛІ ДЛЯ ПІДТВЕРДЖЕННЯ ЇХ ВІДПОВІДНОСТІ ВСТАНОВЛЕНИМ ВИМОГАМ:</w:t>
      </w:r>
    </w:p>
    <w:p w:rsidR="00000000" w:rsidDel="00000000" w:rsidP="00000000" w:rsidRDefault="00000000" w:rsidRPr="00000000" w14:paraId="0000009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Учасник в складі пропозиції надає заповнену заявку на участь в повному конкурсному відборі (тендері), а саме:</w:t>
      </w:r>
    </w:p>
    <w:p w:rsidR="00000000" w:rsidDel="00000000" w:rsidP="00000000" w:rsidRDefault="00000000" w:rsidRPr="00000000" w14:paraId="0000009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заповнену та підписану форму комерційної пропозиції та цінової пропозиції відповідно до Додатку 2 цієї тендерної документації;</w:t>
      </w:r>
    </w:p>
    <w:p w:rsidR="00000000" w:rsidDel="00000000" w:rsidP="00000000" w:rsidRDefault="00000000" w:rsidRPr="00000000" w14:paraId="0000009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виписку або витяг з єдиного державного реєстру суб’єктів підприємницької діяльності;</w:t>
      </w:r>
    </w:p>
    <w:p w:rsidR="00000000" w:rsidDel="00000000" w:rsidP="00000000" w:rsidRDefault="00000000" w:rsidRPr="00000000" w14:paraId="0000009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інші документи або копії документів, інші відомості, перелік яких визначено конкурсним оголошенням.</w:t>
      </w:r>
    </w:p>
    <w:p w:rsidR="00000000" w:rsidDel="00000000" w:rsidP="00000000" w:rsidRDefault="00000000" w:rsidRPr="00000000" w14:paraId="0000009B">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УМОВИ ПОДАННЯ ТЕНДЕРНИХ ПРОПОЗИЦІЙ (ЗАЯВОК)</w:t>
      </w:r>
    </w:p>
    <w:p w:rsidR="00000000" w:rsidDel="00000000" w:rsidP="00000000" w:rsidRDefault="00000000" w:rsidRPr="00000000" w14:paraId="0000009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Загальні вимоги щодо подання тендерної пропозиції (заявки)</w:t>
      </w:r>
    </w:p>
    <w:p w:rsidR="00000000" w:rsidDel="00000000" w:rsidP="00000000" w:rsidRDefault="00000000" w:rsidRPr="00000000" w14:paraId="0000009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учасників мають бути отримані Замовником не пізніше 10:00 13 листопада вересня 2024 року.</w:t>
      </w:r>
    </w:p>
    <w:p w:rsidR="00000000" w:rsidDel="00000000" w:rsidP="00000000" w:rsidRDefault="00000000" w:rsidRPr="00000000" w14:paraId="0000009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можуть подаватися учасниками поштою або електронною поштою. </w:t>
      </w:r>
    </w:p>
    <w:p w:rsidR="00000000" w:rsidDel="00000000" w:rsidP="00000000" w:rsidRDefault="00000000" w:rsidRPr="00000000" w14:paraId="000000A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мають бути викладені українською мовою. </w:t>
      </w:r>
    </w:p>
    <w:p w:rsidR="00000000" w:rsidDel="00000000" w:rsidP="00000000" w:rsidRDefault="00000000" w:rsidRPr="00000000" w14:paraId="000000A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Усі ціни в тендерній пропозиції вказуються в гривнях з ПДВ або без ПДВ, в залежності від реєстраційного статусу учасника. Загальна вартість товарів або послуг, вказана в тендерній пропозиції, має бути остаточною та має враховувати всі податки, платежі і збори, вартість доставки та інші витрати, які учасник несе та може понести у зв’язку з виконанням обов’язків по наданню послуг, які є предметом закупівлі.</w:t>
      </w:r>
    </w:p>
    <w:p w:rsidR="00000000" w:rsidDel="00000000" w:rsidP="00000000" w:rsidRDefault="00000000" w:rsidRPr="00000000" w14:paraId="000000A2">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Інструкції для учасників щодо подання тендерних пропозицій поштою:</w:t>
      </w:r>
    </w:p>
    <w:p w:rsidR="00000000" w:rsidDel="00000000" w:rsidP="00000000" w:rsidRDefault="00000000" w:rsidRPr="00000000" w14:paraId="000000A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у паперовому вигляді повинні надсилатись на адресу Замовника: Україна, 79012, м. Львів, вул. Лижв’ярська, 22.</w:t>
      </w:r>
    </w:p>
    <w:p w:rsidR="00000000" w:rsidDel="00000000" w:rsidP="00000000" w:rsidRDefault="00000000" w:rsidRPr="00000000" w14:paraId="000000A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Заповнені тендерні пропозиції повинні надаватись в одному екземплярі на паперовому носієві належним чином підписані керівником або уповноваженою особою та скріплені печаткою (за наявності).</w:t>
      </w:r>
    </w:p>
    <w:p w:rsidR="00000000" w:rsidDel="00000000" w:rsidP="00000000" w:rsidRDefault="00000000" w:rsidRPr="00000000" w14:paraId="000000A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Підписані та скріплені печаткою заявки повинні бути вкладені у конверт і ретельно запечатані; на конверті має бути зазначено “ номер тендерної закупівлі - № БО00-Т222257. Кореспонденція повинна надійти до офісу БО «Українська освітня платформа» НЕ ПІЗНІШЕ кінцевого терміну подачі тендерних пропозицій. </w:t>
      </w:r>
    </w:p>
    <w:p w:rsidR="00000000" w:rsidDel="00000000" w:rsidP="00000000" w:rsidRDefault="00000000" w:rsidRPr="00000000" w14:paraId="000000A7">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Інструкції для учасників щодо подання тендерних пропозицій електронною поштою:</w:t>
      </w:r>
    </w:p>
    <w:p w:rsidR="00000000" w:rsidDel="00000000" w:rsidP="00000000" w:rsidRDefault="00000000" w:rsidRPr="00000000" w14:paraId="000000A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повинні надсилатись на електронну адресу </w:t>
      </w:r>
      <w:hyperlink r:id="rId7">
        <w:r w:rsidDel="00000000" w:rsidR="00000000" w:rsidRPr="00000000">
          <w:rPr>
            <w:rFonts w:ascii="Times New Roman" w:cs="Times New Roman" w:eastAsia="Times New Roman" w:hAnsi="Times New Roman"/>
            <w:color w:val="0563c1"/>
            <w:sz w:val="24"/>
            <w:szCs w:val="24"/>
            <w:u w:val="single"/>
            <w:rtl w:val="0"/>
          </w:rPr>
          <w:t xml:space="preserve">tender@ukredu.org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електронного повідомлення має бути№ БО00-Т222257.</w:t>
      </w:r>
    </w:p>
    <w:p w:rsidR="00000000" w:rsidDel="00000000" w:rsidP="00000000" w:rsidRDefault="00000000" w:rsidRPr="00000000" w14:paraId="000000A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Тендерні пропозиції електронною поштою подаються шляхом прикріплення до електронного повідомлення сканованих копій необхідних документів, що вимагаються умовами цієї тендерної документації.</w:t>
      </w:r>
    </w:p>
    <w:p w:rsidR="00000000" w:rsidDel="00000000" w:rsidP="00000000" w:rsidRDefault="00000000" w:rsidRPr="00000000" w14:paraId="000000AC">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 РОЗГЛЯДУ ПРОПОЗИЦІЙ УЧАСНИКІВ ЗАКУПІВЛІ І ПІДВЕДЕННЯ ПІДСУМКІВ ЗАКУПІВЛІ:</w:t>
      </w:r>
    </w:p>
    <w:p w:rsidR="00000000" w:rsidDel="00000000" w:rsidP="00000000" w:rsidRDefault="00000000" w:rsidRPr="00000000" w14:paraId="000000A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розкриття всіх наданих тендерних пропозицій (заявок) - 13 листопада 2024 року о 10.30.</w:t>
      </w:r>
    </w:p>
    <w:p w:rsidR="00000000" w:rsidDel="00000000" w:rsidP="00000000" w:rsidRDefault="00000000" w:rsidRPr="00000000" w14:paraId="000000A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Термін для прийняття рішення щодо закупівлі - не більше 1 (одного) робочого дня з дня розкриття заявок.</w:t>
      </w:r>
    </w:p>
    <w:p w:rsidR="00000000" w:rsidDel="00000000" w:rsidP="00000000" w:rsidRDefault="00000000" w:rsidRPr="00000000" w14:paraId="000000B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 розкриття, розгляду та підведення підсумків - м. Львів, офіс Замовника.</w:t>
      </w:r>
    </w:p>
    <w:p w:rsidR="00000000" w:rsidDel="00000000" w:rsidP="00000000" w:rsidRDefault="00000000" w:rsidRPr="00000000" w14:paraId="000000B1">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УТОЧНЕННЯ ЩОДО УМОВ ТЕНДЕРНОЇ ЗАКУПІВЛІ</w:t>
      </w:r>
    </w:p>
    <w:p w:rsidR="00000000" w:rsidDel="00000000" w:rsidP="00000000" w:rsidRDefault="00000000" w:rsidRPr="00000000" w14:paraId="000000B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Будь-які запити про надання додаткової інформації щодо цього Тендеру повинні надсилатися на електронну пошту </w:t>
      </w:r>
      <w:hyperlink r:id="rId8">
        <w:r w:rsidDel="00000000" w:rsidR="00000000" w:rsidRPr="00000000">
          <w:rPr>
            <w:rFonts w:ascii="Times New Roman" w:cs="Times New Roman" w:eastAsia="Times New Roman" w:hAnsi="Times New Roman"/>
            <w:color w:val="0563c1"/>
            <w:sz w:val="24"/>
            <w:szCs w:val="24"/>
            <w:u w:val="single"/>
            <w:rtl w:val="0"/>
          </w:rPr>
          <w:t xml:space="preserve">tender@ukredu.org</w:t>
        </w:r>
      </w:hyperlink>
      <w:r w:rsidDel="00000000" w:rsidR="00000000" w:rsidRPr="00000000">
        <w:rPr>
          <w:rFonts w:ascii="Times New Roman" w:cs="Times New Roman" w:eastAsia="Times New Roman" w:hAnsi="Times New Roman"/>
          <w:sz w:val="24"/>
          <w:szCs w:val="24"/>
          <w:rtl w:val="0"/>
        </w:rPr>
        <w:t xml:space="preserve">, але не пізніше ніж за 24 години до кінцевого терміну подачі тендерних пропозицій.</w:t>
      </w:r>
    </w:p>
    <w:p w:rsidR="00000000" w:rsidDel="00000000" w:rsidP="00000000" w:rsidRDefault="00000000" w:rsidRPr="00000000" w14:paraId="000000B4">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ПІДСТАВИ ДЛЯ ВІДМОВИ В ДОПУСКУ ДО УЧАСТІ У ЗАКУПІВЛІ</w:t>
      </w:r>
    </w:p>
    <w:p w:rsidR="00000000" w:rsidDel="00000000" w:rsidP="00000000" w:rsidRDefault="00000000" w:rsidRPr="00000000" w14:paraId="000000B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Учаснику закупівлі буде відмовлено в допуску до участі в закупівлі у випадках:</w:t>
      </w:r>
    </w:p>
    <w:p w:rsidR="00000000" w:rsidDel="00000000" w:rsidP="00000000" w:rsidRDefault="00000000" w:rsidRPr="00000000" w14:paraId="000000B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неподання оригіналів та (або) копій документів, а також інших відомостей, відповідно до вимог про наявність яких встановлено документацією про закупівлю. Наявність у таких документах недостовірних відомостей про учасника закупівлі або про закуповувані товари, роботи, послуги;</w:t>
      </w:r>
    </w:p>
    <w:p w:rsidR="00000000" w:rsidDel="00000000" w:rsidP="00000000" w:rsidRDefault="00000000" w:rsidRPr="00000000" w14:paraId="000000B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невідповідності учасника закупівлі встановленим у документації про закупівлю вимогам;</w:t>
      </w:r>
    </w:p>
    <w:p w:rsidR="00000000" w:rsidDel="00000000" w:rsidP="00000000" w:rsidRDefault="00000000" w:rsidRPr="00000000" w14:paraId="000000B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невідповідності заявки на участь у закупівлі вимогам, встановленим документацією про закупівлі; </w:t>
      </w:r>
    </w:p>
    <w:p w:rsidR="00000000" w:rsidDel="00000000" w:rsidP="00000000" w:rsidRDefault="00000000" w:rsidRPr="00000000" w14:paraId="000000B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невідповідності одного з юридичних осіб, фізичних осіб або декількох суб’єктів підприємницької діяльності, які виступають на боці одного учасника закупівлі, вимогам, що передбачені даним Положенням. Рішення про відмову в допуску до участі у закупівлі приймається щодо всіх юридичних осіб, фізичних осіб або декількох суб’єктів підприємницької діяльності, які виступають на боці одного учасника закупівлі.</w:t>
      </w:r>
    </w:p>
    <w:p w:rsidR="00000000" w:rsidDel="00000000" w:rsidP="00000000" w:rsidRDefault="00000000" w:rsidRPr="00000000" w14:paraId="000000B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разі встановлення недостовірності відомостей, що містяться в заявці на участь у закупівлі, встановлення факту невідповідності учасника закупівлі встановленим вимогам - такий учасник закупівлі повинен бути відсторонений від участі у закупівлі на будь-якому етапі її проведення;</w:t>
      </w:r>
    </w:p>
    <w:p w:rsidR="00000000" w:rsidDel="00000000" w:rsidP="00000000" w:rsidRDefault="00000000" w:rsidRPr="00000000" w14:paraId="000000B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наявності конфлікту інтересів;</w:t>
      </w:r>
    </w:p>
    <w:p w:rsidR="00000000" w:rsidDel="00000000" w:rsidP="00000000" w:rsidRDefault="00000000" w:rsidRPr="00000000" w14:paraId="000000B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встановлення, що учасник закупівель включений до санкційних списків та/або він самостійно/чи засновники є громадянами країни агресора (російської федерації) чи громадянами білорусі.</w:t>
      </w:r>
    </w:p>
    <w:p w:rsidR="00000000" w:rsidDel="00000000" w:rsidP="00000000" w:rsidRDefault="00000000" w:rsidRPr="00000000" w14:paraId="000000BE">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ind w:firstLine="72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0">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Додаток 1 до Технічних вимог до предмета закупівлі</w:t>
      </w:r>
    </w:p>
    <w:p w:rsidR="00000000" w:rsidDel="00000000" w:rsidP="00000000" w:rsidRDefault="00000000" w:rsidRPr="00000000" w14:paraId="000000C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jc w:val="center"/>
        <w:rPr>
          <w:rFonts w:ascii="Times New Roman" w:cs="Times New Roman" w:eastAsia="Times New Roman" w:hAnsi="Times New Roman"/>
          <w:b w:val="1"/>
          <w:sz w:val="24"/>
          <w:szCs w:val="24"/>
        </w:rPr>
      </w:pPr>
      <w:bookmarkStart w:colFirst="0" w:colLast="0" w:name="_heading=h.1baon6m" w:id="3"/>
      <w:bookmarkEnd w:id="3"/>
      <w:r w:rsidDel="00000000" w:rsidR="00000000" w:rsidRPr="00000000">
        <w:rPr>
          <w:rFonts w:ascii="Times New Roman" w:cs="Times New Roman" w:eastAsia="Times New Roman" w:hAnsi="Times New Roman"/>
          <w:b w:val="1"/>
          <w:sz w:val="24"/>
          <w:szCs w:val="24"/>
          <w:rtl w:val="0"/>
        </w:rPr>
        <w:t xml:space="preserve">ЗАЯВКА НА УЧАСТЬ У ПОВНОМУ КОНКУРСНОМУ ВІДБОРІ (ТЕНДЕРІ)</w:t>
      </w:r>
    </w:p>
    <w:p w:rsidR="00000000" w:rsidDel="00000000" w:rsidP="00000000" w:rsidRDefault="00000000" w:rsidRPr="00000000" w14:paraId="000000C3">
      <w:pPr>
        <w:spacing w:line="240" w:lineRule="auto"/>
        <w:jc w:val="both"/>
        <w:rPr>
          <w:rFonts w:ascii="Times New Roman" w:cs="Times New Roman" w:eastAsia="Times New Roman" w:hAnsi="Times New Roman"/>
          <w:sz w:val="24"/>
          <w:szCs w:val="24"/>
        </w:rPr>
      </w:pPr>
      <w:bookmarkStart w:colFirst="0" w:colLast="0" w:name="_heading=h.xofzfth17v05" w:id="4"/>
      <w:bookmarkEnd w:id="4"/>
      <w:r w:rsidDel="00000000" w:rsidR="00000000" w:rsidRPr="00000000">
        <w:rPr>
          <w:rtl w:val="0"/>
        </w:rPr>
      </w:r>
    </w:p>
    <w:tbl>
      <w:tblPr>
        <w:tblStyle w:val="Table2"/>
        <w:tblpPr w:leftFromText="180" w:rightFromText="180" w:topFromText="180" w:bottomFromText="180" w:vertAnchor="text" w:horzAnchor="text" w:tblpX="-231" w:tblpY="0"/>
        <w:tblW w:w="100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385"/>
        <w:gridCol w:w="4635"/>
        <w:tblGridChange w:id="0">
          <w:tblGrid>
            <w:gridCol w:w="5385"/>
            <w:gridCol w:w="4635"/>
          </w:tblGrid>
        </w:tblGridChange>
      </w:tblGrid>
      <w:tr>
        <w:trPr>
          <w:cantSplit w:val="0"/>
          <w:trHeight w:val="37"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jc w:val="both"/>
              <w:rPr>
                <w:sz w:val="24"/>
                <w:szCs w:val="24"/>
              </w:rPr>
            </w:pPr>
            <w:r w:rsidDel="00000000" w:rsidR="00000000" w:rsidRPr="00000000">
              <w:rPr>
                <w:sz w:val="24"/>
                <w:szCs w:val="24"/>
                <w:rtl w:val="0"/>
              </w:rPr>
              <w:t xml:space="preserve">Заповнюється співробітником БО «Українська освітня платформа»</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jc w:val="both"/>
              <w:rPr>
                <w:sz w:val="24"/>
                <w:szCs w:val="24"/>
              </w:rPr>
            </w:pPr>
            <w:r w:rsidDel="00000000" w:rsidR="00000000" w:rsidRPr="00000000">
              <w:rPr>
                <w:sz w:val="24"/>
                <w:szCs w:val="24"/>
                <w:rtl w:val="0"/>
              </w:rPr>
              <w:t xml:space="preserve">Дата надходження комерційної пропозиції до БО «Українська освітня платформа»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jc w:val="both"/>
              <w:rPr>
                <w:sz w:val="24"/>
                <w:szCs w:val="24"/>
              </w:rPr>
            </w:pPr>
            <w:r w:rsidDel="00000000" w:rsidR="00000000" w:rsidRPr="00000000">
              <w:rPr>
                <w:sz w:val="24"/>
                <w:szCs w:val="24"/>
                <w:rtl w:val="0"/>
              </w:rPr>
              <w:t xml:space="preserve">Реєстраційний номер</w:t>
            </w:r>
          </w:p>
        </w:tc>
      </w:tr>
      <w:tr>
        <w:trPr>
          <w:cantSplit w:val="0"/>
          <w:trHeight w:val="1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8">
            <w:pPr>
              <w:jc w:val="both"/>
              <w:rPr>
                <w:sz w:val="24"/>
                <w:szCs w:val="24"/>
              </w:rPr>
            </w:pPr>
            <w:r w:rsidDel="00000000" w:rsidR="00000000" w:rsidRPr="00000000">
              <w:rPr>
                <w:sz w:val="24"/>
                <w:szCs w:val="24"/>
                <w:rtl w:val="0"/>
              </w:rPr>
              <w:t xml:space="preserve">«______» ________________ 20 р.</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9">
            <w:pPr>
              <w:jc w:val="both"/>
              <w:rPr>
                <w:sz w:val="24"/>
                <w:szCs w:val="24"/>
              </w:rPr>
            </w:pPr>
            <w:r w:rsidDel="00000000" w:rsidR="00000000" w:rsidRPr="00000000">
              <w:rPr>
                <w:sz w:val="24"/>
                <w:szCs w:val="24"/>
                <w:rtl w:val="0"/>
              </w:rPr>
              <w:t xml:space="preserve">№ _________</w:t>
            </w:r>
          </w:p>
        </w:tc>
      </w:tr>
      <w:tr>
        <w:trPr>
          <w:cantSplit w:val="0"/>
          <w:trHeight w:val="11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ПІБ ____________________________________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CB">
            <w:pPr>
              <w:jc w:val="both"/>
              <w:rPr>
                <w:sz w:val="24"/>
                <w:szCs w:val="24"/>
              </w:rPr>
            </w:pPr>
            <w:r w:rsidDel="00000000" w:rsidR="00000000" w:rsidRPr="00000000">
              <w:rPr>
                <w:sz w:val="24"/>
                <w:szCs w:val="24"/>
                <w:rtl w:val="0"/>
              </w:rPr>
              <w:t xml:space="preserve">підпис ________________________</w:t>
            </w:r>
          </w:p>
        </w:tc>
      </w:tr>
    </w:tbl>
    <w:p w:rsidR="00000000" w:rsidDel="00000000" w:rsidP="00000000" w:rsidRDefault="00000000" w:rsidRPr="00000000" w14:paraId="000000C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КОМЕРЦІЙНА ПРОПОЗИЦІЯ</w:t>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Ознайомившись із оголошенням про проведення комерційної процедури на закупівлю на _________________-, ми, які нижче підписалися, пропонуємо нижчезазначені послуги у відповідності до умов вищезазначеного оголошення про проведення тендеру (далі – «Оголошення»). </w:t>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bookmarkStart w:colFirst="0" w:colLast="0" w:name="_heading=h.32hioqz" w:id="5"/>
      <w:bookmarkEnd w:id="5"/>
      <w:r w:rsidDel="00000000" w:rsidR="00000000" w:rsidRPr="00000000">
        <w:rPr>
          <w:rtl w:val="0"/>
        </w:rPr>
      </w:r>
    </w:p>
    <w:tbl>
      <w:tblPr>
        <w:tblStyle w:val="Table3"/>
        <w:tblpPr w:leftFromText="180" w:rightFromText="180" w:topFromText="180" w:bottomFromText="180" w:vertAnchor="text" w:horzAnchor="text" w:tblpX="-111" w:tblpY="0"/>
        <w:tblW w:w="101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25"/>
        <w:gridCol w:w="5400"/>
        <w:gridCol w:w="4200"/>
        <w:tblGridChange w:id="0">
          <w:tblGrid>
            <w:gridCol w:w="525"/>
            <w:gridCol w:w="5400"/>
            <w:gridCol w:w="4200"/>
          </w:tblGrid>
        </w:tblGridChange>
      </w:tblGrid>
      <w:tr>
        <w:trPr>
          <w:cantSplit w:val="0"/>
          <w:trHeight w:val="235" w:hRule="atLeast"/>
          <w:tblHeader w:val="0"/>
        </w:trPr>
        <w:tc>
          <w:tcPr>
            <w:tcMar>
              <w:top w:w="100.0" w:type="dxa"/>
              <w:left w:w="100.0" w:type="dxa"/>
              <w:bottom w:w="100.0" w:type="dxa"/>
              <w:right w:w="100.0" w:type="dxa"/>
            </w:tcMar>
          </w:tcPr>
          <w:p w:rsidR="00000000" w:rsidDel="00000000" w:rsidP="00000000" w:rsidRDefault="00000000" w:rsidRPr="00000000" w14:paraId="000000CF">
            <w:pPr>
              <w:jc w:val="both"/>
              <w:rPr>
                <w:sz w:val="24"/>
                <w:szCs w:val="24"/>
              </w:rPr>
            </w:pPr>
            <w:r w:rsidDel="00000000" w:rsidR="00000000" w:rsidRPr="00000000">
              <w:rPr>
                <w:sz w:val="24"/>
                <w:szCs w:val="24"/>
                <w:rtl w:val="0"/>
              </w:rPr>
              <w:t xml:space="preserve">1.</w:t>
            </w:r>
          </w:p>
        </w:tc>
        <w:tc>
          <w:tcPr>
            <w:tcMar>
              <w:top w:w="100.0" w:type="dxa"/>
              <w:left w:w="100.0" w:type="dxa"/>
              <w:bottom w:w="100.0" w:type="dxa"/>
              <w:right w:w="100.0" w:type="dxa"/>
            </w:tcMar>
          </w:tcPr>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Найменування учасника:</w:t>
            </w:r>
          </w:p>
        </w:tc>
        <w:tc>
          <w:tcPr>
            <w:tcMar>
              <w:top w:w="100.0" w:type="dxa"/>
              <w:left w:w="100.0" w:type="dxa"/>
              <w:bottom w:w="100.0" w:type="dxa"/>
              <w:right w:w="100.0" w:type="dxa"/>
            </w:tcMar>
          </w:tcPr>
          <w:p w:rsidR="00000000" w:rsidDel="00000000" w:rsidP="00000000" w:rsidRDefault="00000000" w:rsidRPr="00000000" w14:paraId="000000D1">
            <w:pPr>
              <w:jc w:val="both"/>
              <w:rPr>
                <w:sz w:val="24"/>
                <w:szCs w:val="24"/>
              </w:rPr>
            </w:pPr>
            <w:r w:rsidDel="00000000" w:rsidR="00000000" w:rsidRPr="00000000">
              <w:rPr>
                <w:rtl w:val="0"/>
              </w:rPr>
            </w:r>
          </w:p>
        </w:tc>
      </w:tr>
      <w:tr>
        <w:trPr>
          <w:cantSplit w:val="0"/>
          <w:trHeight w:val="157" w:hRule="atLeast"/>
          <w:tblHeader w:val="0"/>
        </w:trPr>
        <w:tc>
          <w:tcPr>
            <w:tcMar>
              <w:top w:w="100.0" w:type="dxa"/>
              <w:left w:w="100.0" w:type="dxa"/>
              <w:bottom w:w="100.0" w:type="dxa"/>
              <w:right w:w="100.0" w:type="dxa"/>
            </w:tcMar>
          </w:tcPr>
          <w:p w:rsidR="00000000" w:rsidDel="00000000" w:rsidP="00000000" w:rsidRDefault="00000000" w:rsidRPr="00000000" w14:paraId="000000D2">
            <w:pPr>
              <w:jc w:val="both"/>
              <w:rPr>
                <w:sz w:val="24"/>
                <w:szCs w:val="24"/>
              </w:rPr>
            </w:pPr>
            <w:r w:rsidDel="00000000" w:rsidR="00000000" w:rsidRPr="00000000">
              <w:rPr>
                <w:sz w:val="24"/>
                <w:szCs w:val="24"/>
                <w:rtl w:val="0"/>
              </w:rPr>
              <w:t xml:space="preserve">2.</w:t>
            </w:r>
          </w:p>
        </w:tc>
        <w:tc>
          <w:tcPr>
            <w:tcMar>
              <w:top w:w="100.0" w:type="dxa"/>
              <w:left w:w="100.0" w:type="dxa"/>
              <w:bottom w:w="100.0" w:type="dxa"/>
              <w:right w:w="100.0" w:type="dxa"/>
            </w:tcMar>
          </w:tcPr>
          <w:p w:rsidR="00000000" w:rsidDel="00000000" w:rsidP="00000000" w:rsidRDefault="00000000" w:rsidRPr="00000000" w14:paraId="000000D3">
            <w:pPr>
              <w:jc w:val="both"/>
              <w:rPr>
                <w:sz w:val="24"/>
                <w:szCs w:val="24"/>
              </w:rPr>
            </w:pPr>
            <w:r w:rsidDel="00000000" w:rsidR="00000000" w:rsidRPr="00000000">
              <w:rPr>
                <w:sz w:val="24"/>
                <w:szCs w:val="24"/>
                <w:rtl w:val="0"/>
              </w:rPr>
              <w:t xml:space="preserve">Юридична адреса:</w:t>
            </w:r>
          </w:p>
        </w:tc>
        <w:tc>
          <w:tcPr>
            <w:tcMar>
              <w:top w:w="100.0" w:type="dxa"/>
              <w:left w:w="100.0" w:type="dxa"/>
              <w:bottom w:w="100.0" w:type="dxa"/>
              <w:right w:w="100.0" w:type="dxa"/>
            </w:tcMar>
          </w:tcPr>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 </w:t>
            </w:r>
          </w:p>
        </w:tc>
      </w:tr>
      <w:tr>
        <w:trPr>
          <w:cantSplit w:val="0"/>
          <w:trHeight w:val="107" w:hRule="atLeast"/>
          <w:tblHeader w:val="0"/>
        </w:trPr>
        <w:tc>
          <w:tcPr>
            <w:tcMar>
              <w:top w:w="100.0" w:type="dxa"/>
              <w:left w:w="100.0" w:type="dxa"/>
              <w:bottom w:w="100.0" w:type="dxa"/>
              <w:right w:w="100.0" w:type="dxa"/>
            </w:tcMar>
          </w:tcPr>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3.</w:t>
            </w:r>
          </w:p>
        </w:tc>
        <w:tc>
          <w:tcPr>
            <w:tcMar>
              <w:top w:w="100.0" w:type="dxa"/>
              <w:left w:w="100.0" w:type="dxa"/>
              <w:bottom w:w="100.0" w:type="dxa"/>
              <w:right w:w="100.0" w:type="dxa"/>
            </w:tcMar>
          </w:tcPr>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Фактична адреса:</w:t>
            </w:r>
          </w:p>
        </w:tc>
        <w:tc>
          <w:tcPr>
            <w:tcMar>
              <w:top w:w="100.0" w:type="dxa"/>
              <w:left w:w="100.0" w:type="dxa"/>
              <w:bottom w:w="100.0" w:type="dxa"/>
              <w:right w:w="100.0" w:type="dxa"/>
            </w:tcMar>
          </w:tcPr>
          <w:p w:rsidR="00000000" w:rsidDel="00000000" w:rsidP="00000000" w:rsidRDefault="00000000" w:rsidRPr="00000000" w14:paraId="000000D7">
            <w:pPr>
              <w:jc w:val="both"/>
              <w:rPr>
                <w:sz w:val="24"/>
                <w:szCs w:val="24"/>
              </w:rPr>
            </w:pPr>
            <w:r w:rsidDel="00000000" w:rsidR="00000000" w:rsidRPr="00000000">
              <w:rPr>
                <w:sz w:val="24"/>
                <w:szCs w:val="24"/>
                <w:rtl w:val="0"/>
              </w:rPr>
              <w:t xml:space="preserve"> </w:t>
            </w:r>
          </w:p>
        </w:tc>
      </w:tr>
      <w:tr>
        <w:trPr>
          <w:cantSplit w:val="0"/>
          <w:trHeight w:val="185" w:hRule="atLeast"/>
          <w:tblHeader w:val="0"/>
        </w:trPr>
        <w:tc>
          <w:tcPr>
            <w:tcMar>
              <w:top w:w="100.0" w:type="dxa"/>
              <w:left w:w="100.0" w:type="dxa"/>
              <w:bottom w:w="100.0" w:type="dxa"/>
              <w:right w:w="100.0" w:type="dxa"/>
            </w:tcMar>
          </w:tcPr>
          <w:p w:rsidR="00000000" w:rsidDel="00000000" w:rsidP="00000000" w:rsidRDefault="00000000" w:rsidRPr="00000000" w14:paraId="000000D8">
            <w:pPr>
              <w:jc w:val="both"/>
              <w:rPr>
                <w:sz w:val="24"/>
                <w:szCs w:val="24"/>
              </w:rPr>
            </w:pPr>
            <w:r w:rsidDel="00000000" w:rsidR="00000000" w:rsidRPr="00000000">
              <w:rPr>
                <w:sz w:val="24"/>
                <w:szCs w:val="24"/>
                <w:rtl w:val="0"/>
              </w:rPr>
              <w:t xml:space="preserve">4.</w:t>
            </w:r>
          </w:p>
        </w:tc>
        <w:tc>
          <w:tcPr>
            <w:tcMar>
              <w:top w:w="100.0" w:type="dxa"/>
              <w:left w:w="100.0" w:type="dxa"/>
              <w:bottom w:w="100.0" w:type="dxa"/>
              <w:right w:w="100.0" w:type="dxa"/>
            </w:tcMar>
          </w:tcPr>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Дата державної реєстрації:</w:t>
            </w:r>
          </w:p>
        </w:tc>
        <w:tc>
          <w:tcPr>
            <w:tcMar>
              <w:top w:w="100.0" w:type="dxa"/>
              <w:left w:w="100.0" w:type="dxa"/>
              <w:bottom w:w="100.0" w:type="dxa"/>
              <w:right w:w="100.0" w:type="dxa"/>
            </w:tcMar>
          </w:tcPr>
          <w:p w:rsidR="00000000" w:rsidDel="00000000" w:rsidP="00000000" w:rsidRDefault="00000000" w:rsidRPr="00000000" w14:paraId="000000DA">
            <w:pPr>
              <w:jc w:val="both"/>
              <w:rPr>
                <w:sz w:val="24"/>
                <w:szCs w:val="24"/>
              </w:rPr>
            </w:pPr>
            <w:r w:rsidDel="00000000" w:rsidR="00000000" w:rsidRPr="00000000">
              <w:rPr>
                <w:rtl w:val="0"/>
              </w:rPr>
            </w:r>
          </w:p>
        </w:tc>
      </w:tr>
      <w:tr>
        <w:trPr>
          <w:cantSplit w:val="0"/>
          <w:trHeight w:val="107" w:hRule="atLeast"/>
          <w:tblHeader w:val="0"/>
        </w:trPr>
        <w:tc>
          <w:tcPr>
            <w:tcMar>
              <w:top w:w="100.0" w:type="dxa"/>
              <w:left w:w="100.0" w:type="dxa"/>
              <w:bottom w:w="100.0" w:type="dxa"/>
              <w:right w:w="100.0" w:type="dxa"/>
            </w:tcMar>
          </w:tcPr>
          <w:p w:rsidR="00000000" w:rsidDel="00000000" w:rsidP="00000000" w:rsidRDefault="00000000" w:rsidRPr="00000000" w14:paraId="000000DB">
            <w:pPr>
              <w:jc w:val="both"/>
              <w:rPr>
                <w:sz w:val="24"/>
                <w:szCs w:val="24"/>
              </w:rPr>
            </w:pPr>
            <w:r w:rsidDel="00000000" w:rsidR="00000000" w:rsidRPr="00000000">
              <w:rPr>
                <w:sz w:val="24"/>
                <w:szCs w:val="24"/>
                <w:rtl w:val="0"/>
              </w:rPr>
              <w:t xml:space="preserve">5.</w:t>
            </w:r>
          </w:p>
        </w:tc>
        <w:tc>
          <w:tcPr>
            <w:tcMar>
              <w:top w:w="100.0" w:type="dxa"/>
              <w:left w:w="100.0" w:type="dxa"/>
              <w:bottom w:w="100.0" w:type="dxa"/>
              <w:right w:w="100.0" w:type="dxa"/>
            </w:tcMar>
          </w:tcPr>
          <w:p w:rsidR="00000000" w:rsidDel="00000000" w:rsidP="00000000" w:rsidRDefault="00000000" w:rsidRPr="00000000" w14:paraId="000000DC">
            <w:pPr>
              <w:jc w:val="both"/>
              <w:rPr>
                <w:sz w:val="24"/>
                <w:szCs w:val="24"/>
              </w:rPr>
            </w:pPr>
            <w:r w:rsidDel="00000000" w:rsidR="00000000" w:rsidRPr="00000000">
              <w:rPr>
                <w:sz w:val="24"/>
                <w:szCs w:val="24"/>
                <w:rtl w:val="0"/>
              </w:rPr>
              <w:t xml:space="preserve">ПІБ та посада керівника учасника:</w:t>
            </w:r>
          </w:p>
        </w:tc>
        <w:tc>
          <w:tcPr>
            <w:tcMar>
              <w:top w:w="100.0" w:type="dxa"/>
              <w:left w:w="100.0" w:type="dxa"/>
              <w:bottom w:w="100.0" w:type="dxa"/>
              <w:right w:w="100.0" w:type="dxa"/>
            </w:tcMar>
          </w:tcPr>
          <w:p w:rsidR="00000000" w:rsidDel="00000000" w:rsidP="00000000" w:rsidRDefault="00000000" w:rsidRPr="00000000" w14:paraId="000000DD">
            <w:pPr>
              <w:jc w:val="both"/>
              <w:rPr>
                <w:sz w:val="24"/>
                <w:szCs w:val="24"/>
              </w:rPr>
            </w:pPr>
            <w:r w:rsidDel="00000000" w:rsidR="00000000" w:rsidRPr="00000000">
              <w:rPr>
                <w:rtl w:val="0"/>
              </w:rPr>
            </w:r>
          </w:p>
        </w:tc>
      </w:tr>
      <w:tr>
        <w:trPr>
          <w:cantSplit w:val="0"/>
          <w:trHeight w:val="43" w:hRule="atLeast"/>
          <w:tblHeader w:val="0"/>
        </w:trPr>
        <w:tc>
          <w:tcPr>
            <w:tcMar>
              <w:top w:w="100.0" w:type="dxa"/>
              <w:left w:w="100.0" w:type="dxa"/>
              <w:bottom w:w="100.0" w:type="dxa"/>
              <w:right w:w="100.0" w:type="dxa"/>
            </w:tcMar>
          </w:tcPr>
          <w:p w:rsidR="00000000" w:rsidDel="00000000" w:rsidP="00000000" w:rsidRDefault="00000000" w:rsidRPr="00000000" w14:paraId="000000DE">
            <w:pPr>
              <w:jc w:val="both"/>
              <w:rPr>
                <w:sz w:val="24"/>
                <w:szCs w:val="24"/>
              </w:rPr>
            </w:pPr>
            <w:r w:rsidDel="00000000" w:rsidR="00000000" w:rsidRPr="00000000">
              <w:rPr>
                <w:sz w:val="24"/>
                <w:szCs w:val="24"/>
                <w:rtl w:val="0"/>
              </w:rPr>
              <w:t xml:space="preserve">6.</w:t>
            </w:r>
          </w:p>
        </w:tc>
        <w:tc>
          <w:tcPr>
            <w:tcMar>
              <w:top w:w="100.0" w:type="dxa"/>
              <w:left w:w="100.0" w:type="dxa"/>
              <w:bottom w:w="100.0" w:type="dxa"/>
              <w:right w:w="100.0" w:type="dxa"/>
            </w:tcMar>
          </w:tcPr>
          <w:p w:rsidR="00000000" w:rsidDel="00000000" w:rsidP="00000000" w:rsidRDefault="00000000" w:rsidRPr="00000000" w14:paraId="000000DF">
            <w:pPr>
              <w:jc w:val="both"/>
              <w:rPr>
                <w:sz w:val="24"/>
                <w:szCs w:val="24"/>
              </w:rPr>
            </w:pPr>
            <w:r w:rsidDel="00000000" w:rsidR="00000000" w:rsidRPr="00000000">
              <w:rPr>
                <w:sz w:val="24"/>
                <w:szCs w:val="24"/>
                <w:rtl w:val="0"/>
              </w:rPr>
              <w:t xml:space="preserve">Номер телефону керівника учасника:</w:t>
            </w:r>
          </w:p>
        </w:tc>
        <w:tc>
          <w:tcPr>
            <w:tcMar>
              <w:top w:w="100.0" w:type="dxa"/>
              <w:left w:w="100.0" w:type="dxa"/>
              <w:bottom w:w="100.0" w:type="dxa"/>
              <w:right w:w="100.0" w:type="dxa"/>
            </w:tcMar>
          </w:tcPr>
          <w:p w:rsidR="00000000" w:rsidDel="00000000" w:rsidP="00000000" w:rsidRDefault="00000000" w:rsidRPr="00000000" w14:paraId="000000E0">
            <w:pPr>
              <w:jc w:val="both"/>
              <w:rPr>
                <w:sz w:val="24"/>
                <w:szCs w:val="24"/>
              </w:rPr>
            </w:pPr>
            <w:r w:rsidDel="00000000" w:rsidR="00000000" w:rsidRPr="00000000">
              <w:rPr>
                <w:sz w:val="24"/>
                <w:szCs w:val="24"/>
                <w:rtl w:val="0"/>
              </w:rPr>
              <w:t xml:space="preserve"> </w:t>
            </w:r>
          </w:p>
        </w:tc>
      </w:tr>
      <w:tr>
        <w:trPr>
          <w:cantSplit w:val="0"/>
          <w:trHeight w:val="121" w:hRule="atLeast"/>
          <w:tblHeader w:val="0"/>
        </w:trPr>
        <w:tc>
          <w:tcPr>
            <w:tcMar>
              <w:top w:w="100.0" w:type="dxa"/>
              <w:left w:w="100.0" w:type="dxa"/>
              <w:bottom w:w="100.0" w:type="dxa"/>
              <w:right w:w="100.0" w:type="dxa"/>
            </w:tcMar>
          </w:tcPr>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7.</w:t>
            </w:r>
          </w:p>
        </w:tc>
        <w:tc>
          <w:tcPr>
            <w:tcMar>
              <w:top w:w="100.0" w:type="dxa"/>
              <w:left w:w="100.0" w:type="dxa"/>
              <w:bottom w:w="100.0" w:type="dxa"/>
              <w:right w:w="100.0" w:type="dxa"/>
            </w:tcMar>
          </w:tcPr>
          <w:p w:rsidR="00000000" w:rsidDel="00000000" w:rsidP="00000000" w:rsidRDefault="00000000" w:rsidRPr="00000000" w14:paraId="000000E2">
            <w:pPr>
              <w:jc w:val="both"/>
              <w:rPr>
                <w:sz w:val="24"/>
                <w:szCs w:val="24"/>
              </w:rPr>
            </w:pPr>
            <w:r w:rsidDel="00000000" w:rsidR="00000000" w:rsidRPr="00000000">
              <w:rPr>
                <w:sz w:val="24"/>
                <w:szCs w:val="24"/>
                <w:rtl w:val="0"/>
              </w:rPr>
              <w:t xml:space="preserve">Контактна особа:</w:t>
            </w:r>
          </w:p>
        </w:tc>
        <w:tc>
          <w:tcPr>
            <w:tcMar>
              <w:top w:w="100.0" w:type="dxa"/>
              <w:left w:w="100.0" w:type="dxa"/>
              <w:bottom w:w="100.0" w:type="dxa"/>
              <w:right w:w="100.0" w:type="dxa"/>
            </w:tcMar>
          </w:tcPr>
          <w:p w:rsidR="00000000" w:rsidDel="00000000" w:rsidP="00000000" w:rsidRDefault="00000000" w:rsidRPr="00000000" w14:paraId="000000E3">
            <w:pPr>
              <w:jc w:val="both"/>
              <w:rPr>
                <w:sz w:val="24"/>
                <w:szCs w:val="24"/>
              </w:rPr>
            </w:pPr>
            <w:r w:rsidDel="00000000" w:rsidR="00000000" w:rsidRPr="00000000">
              <w:rPr>
                <w:sz w:val="24"/>
                <w:szCs w:val="24"/>
                <w:rtl w:val="0"/>
              </w:rPr>
              <w:t xml:space="preserve"> </w:t>
            </w:r>
          </w:p>
        </w:tc>
      </w:tr>
      <w:tr>
        <w:trPr>
          <w:cantSplit w:val="0"/>
          <w:trHeight w:val="199" w:hRule="atLeast"/>
          <w:tblHeader w:val="0"/>
        </w:trPr>
        <w:tc>
          <w:tcPr>
            <w:tcMar>
              <w:top w:w="100.0" w:type="dxa"/>
              <w:left w:w="100.0" w:type="dxa"/>
              <w:bottom w:w="100.0" w:type="dxa"/>
              <w:right w:w="100.0" w:type="dxa"/>
            </w:tcMar>
          </w:tcPr>
          <w:p w:rsidR="00000000" w:rsidDel="00000000" w:rsidP="00000000" w:rsidRDefault="00000000" w:rsidRPr="00000000" w14:paraId="000000E4">
            <w:pPr>
              <w:jc w:val="both"/>
              <w:rPr>
                <w:sz w:val="24"/>
                <w:szCs w:val="24"/>
              </w:rPr>
            </w:pPr>
            <w:r w:rsidDel="00000000" w:rsidR="00000000" w:rsidRPr="00000000">
              <w:rPr>
                <w:sz w:val="24"/>
                <w:szCs w:val="24"/>
                <w:rtl w:val="0"/>
              </w:rPr>
              <w:t xml:space="preserve">8.</w:t>
            </w:r>
          </w:p>
        </w:tc>
        <w:tc>
          <w:tcPr>
            <w:tcMar>
              <w:top w:w="100.0" w:type="dxa"/>
              <w:left w:w="100.0" w:type="dxa"/>
              <w:bottom w:w="100.0" w:type="dxa"/>
              <w:right w:w="100.0" w:type="dxa"/>
            </w:tcMar>
          </w:tcPr>
          <w:p w:rsidR="00000000" w:rsidDel="00000000" w:rsidP="00000000" w:rsidRDefault="00000000" w:rsidRPr="00000000" w14:paraId="000000E5">
            <w:pPr>
              <w:jc w:val="both"/>
              <w:rPr>
                <w:sz w:val="24"/>
                <w:szCs w:val="24"/>
              </w:rPr>
            </w:pPr>
            <w:r w:rsidDel="00000000" w:rsidR="00000000" w:rsidRPr="00000000">
              <w:rPr>
                <w:sz w:val="24"/>
                <w:szCs w:val="24"/>
                <w:rtl w:val="0"/>
              </w:rPr>
              <w:t xml:space="preserve">Номер телефону контактної особи:</w:t>
            </w:r>
          </w:p>
        </w:tc>
        <w:tc>
          <w:tcPr>
            <w:tcMar>
              <w:top w:w="100.0" w:type="dxa"/>
              <w:left w:w="100.0" w:type="dxa"/>
              <w:bottom w:w="100.0" w:type="dxa"/>
              <w:right w:w="100.0" w:type="dxa"/>
            </w:tcMar>
          </w:tcPr>
          <w:p w:rsidR="00000000" w:rsidDel="00000000" w:rsidP="00000000" w:rsidRDefault="00000000" w:rsidRPr="00000000" w14:paraId="000000E6">
            <w:pPr>
              <w:jc w:val="both"/>
              <w:rPr>
                <w:sz w:val="24"/>
                <w:szCs w:val="24"/>
              </w:rPr>
            </w:pPr>
            <w:r w:rsidDel="00000000" w:rsidR="00000000" w:rsidRPr="00000000">
              <w:rPr>
                <w:sz w:val="24"/>
                <w:szCs w:val="24"/>
                <w:rtl w:val="0"/>
              </w:rPr>
              <w:t xml:space="preserve"> </w:t>
            </w:r>
          </w:p>
        </w:tc>
      </w:tr>
      <w:tr>
        <w:trPr>
          <w:cantSplit w:val="0"/>
          <w:trHeight w:val="25" w:hRule="atLeast"/>
          <w:tblHeader w:val="0"/>
        </w:trPr>
        <w:tc>
          <w:tcPr>
            <w:tcMar>
              <w:top w:w="100.0" w:type="dxa"/>
              <w:left w:w="100.0" w:type="dxa"/>
              <w:bottom w:w="100.0" w:type="dxa"/>
              <w:right w:w="100.0" w:type="dxa"/>
            </w:tcMar>
          </w:tcPr>
          <w:p w:rsidR="00000000" w:rsidDel="00000000" w:rsidP="00000000" w:rsidRDefault="00000000" w:rsidRPr="00000000" w14:paraId="000000E7">
            <w:pPr>
              <w:jc w:val="both"/>
              <w:rPr>
                <w:sz w:val="24"/>
                <w:szCs w:val="24"/>
              </w:rPr>
            </w:pPr>
            <w:r w:rsidDel="00000000" w:rsidR="00000000" w:rsidRPr="00000000">
              <w:rPr>
                <w:sz w:val="24"/>
                <w:szCs w:val="24"/>
                <w:rtl w:val="0"/>
              </w:rPr>
              <w:t xml:space="preserve">9.</w:t>
            </w:r>
          </w:p>
        </w:tc>
        <w:tc>
          <w:tcPr>
            <w:tcMar>
              <w:top w:w="100.0" w:type="dxa"/>
              <w:left w:w="100.0" w:type="dxa"/>
              <w:bottom w:w="100.0" w:type="dxa"/>
              <w:right w:w="100.0" w:type="dxa"/>
            </w:tcMar>
          </w:tcPr>
          <w:p w:rsidR="00000000" w:rsidDel="00000000" w:rsidP="00000000" w:rsidRDefault="00000000" w:rsidRPr="00000000" w14:paraId="000000E8">
            <w:pPr>
              <w:jc w:val="both"/>
              <w:rPr>
                <w:sz w:val="24"/>
                <w:szCs w:val="24"/>
              </w:rPr>
            </w:pPr>
            <w:r w:rsidDel="00000000" w:rsidR="00000000" w:rsidRPr="00000000">
              <w:rPr>
                <w:sz w:val="24"/>
                <w:szCs w:val="24"/>
                <w:rtl w:val="0"/>
              </w:rPr>
              <w:t xml:space="preserve">Електронна пошта контактної особи:</w:t>
            </w:r>
          </w:p>
        </w:tc>
        <w:tc>
          <w:tcPr>
            <w:tcMar>
              <w:top w:w="100.0" w:type="dxa"/>
              <w:left w:w="100.0" w:type="dxa"/>
              <w:bottom w:w="100.0" w:type="dxa"/>
              <w:right w:w="100.0" w:type="dxa"/>
            </w:tcMar>
          </w:tcPr>
          <w:p w:rsidR="00000000" w:rsidDel="00000000" w:rsidP="00000000" w:rsidRDefault="00000000" w:rsidRPr="00000000" w14:paraId="000000E9">
            <w:pPr>
              <w:jc w:val="both"/>
              <w:rPr>
                <w:sz w:val="24"/>
                <w:szCs w:val="24"/>
              </w:rPr>
            </w:pPr>
            <w:r w:rsidDel="00000000" w:rsidR="00000000" w:rsidRPr="00000000">
              <w:rPr>
                <w:sz w:val="24"/>
                <w:szCs w:val="24"/>
                <w:rtl w:val="0"/>
              </w:rPr>
              <w:t xml:space="preserve"> </w:t>
            </w:r>
          </w:p>
        </w:tc>
      </w:tr>
      <w:tr>
        <w:trPr>
          <w:cantSplit w:val="0"/>
          <w:trHeight w:val="57" w:hRule="atLeast"/>
          <w:tblHeader w:val="0"/>
        </w:trPr>
        <w:tc>
          <w:tcPr>
            <w:tcMar>
              <w:top w:w="100.0" w:type="dxa"/>
              <w:left w:w="100.0" w:type="dxa"/>
              <w:bottom w:w="100.0" w:type="dxa"/>
              <w:right w:w="100.0" w:type="dxa"/>
            </w:tcMar>
          </w:tcPr>
          <w:p w:rsidR="00000000" w:rsidDel="00000000" w:rsidP="00000000" w:rsidRDefault="00000000" w:rsidRPr="00000000" w14:paraId="000000EA">
            <w:pPr>
              <w:jc w:val="both"/>
              <w:rPr>
                <w:sz w:val="24"/>
                <w:szCs w:val="24"/>
              </w:rPr>
            </w:pPr>
            <w:r w:rsidDel="00000000" w:rsidR="00000000" w:rsidRPr="00000000">
              <w:rPr>
                <w:sz w:val="24"/>
                <w:szCs w:val="24"/>
                <w:rtl w:val="0"/>
              </w:rPr>
              <w:t xml:space="preserve">10.</w:t>
            </w:r>
          </w:p>
        </w:tc>
        <w:tc>
          <w:tcPr>
            <w:tcMar>
              <w:top w:w="100.0" w:type="dxa"/>
              <w:left w:w="100.0" w:type="dxa"/>
              <w:bottom w:w="100.0" w:type="dxa"/>
              <w:right w:w="100.0" w:type="dxa"/>
            </w:tcMar>
          </w:tcPr>
          <w:p w:rsidR="00000000" w:rsidDel="00000000" w:rsidP="00000000" w:rsidRDefault="00000000" w:rsidRPr="00000000" w14:paraId="000000EB">
            <w:pPr>
              <w:jc w:val="both"/>
              <w:rPr>
                <w:sz w:val="24"/>
                <w:szCs w:val="24"/>
              </w:rPr>
            </w:pPr>
            <w:r w:rsidDel="00000000" w:rsidR="00000000" w:rsidRPr="00000000">
              <w:rPr>
                <w:sz w:val="24"/>
                <w:szCs w:val="24"/>
                <w:rtl w:val="0"/>
              </w:rPr>
              <w:t xml:space="preserve">Адреса веб-сайту:</w:t>
            </w:r>
          </w:p>
        </w:tc>
        <w:tc>
          <w:tcPr>
            <w:tcMar>
              <w:top w:w="100.0" w:type="dxa"/>
              <w:left w:w="100.0" w:type="dxa"/>
              <w:bottom w:w="100.0" w:type="dxa"/>
              <w:right w:w="100.0" w:type="dxa"/>
            </w:tcMar>
          </w:tcPr>
          <w:p w:rsidR="00000000" w:rsidDel="00000000" w:rsidP="00000000" w:rsidRDefault="00000000" w:rsidRPr="00000000" w14:paraId="000000EC">
            <w:pPr>
              <w:jc w:val="both"/>
              <w:rPr>
                <w:sz w:val="24"/>
                <w:szCs w:val="24"/>
              </w:rPr>
            </w:pPr>
            <w:r w:rsidDel="00000000" w:rsidR="00000000" w:rsidRPr="00000000">
              <w:rPr>
                <w:sz w:val="24"/>
                <w:szCs w:val="24"/>
                <w:rtl w:val="0"/>
              </w:rPr>
              <w:t xml:space="preserve"> </w:t>
            </w:r>
          </w:p>
        </w:tc>
      </w:tr>
      <w:tr>
        <w:trPr>
          <w:cantSplit w:val="0"/>
          <w:trHeight w:val="25" w:hRule="atLeast"/>
          <w:tblHeader w:val="0"/>
        </w:trPr>
        <w:tc>
          <w:tcPr>
            <w:tcMar>
              <w:top w:w="100.0" w:type="dxa"/>
              <w:left w:w="100.0" w:type="dxa"/>
              <w:bottom w:w="100.0" w:type="dxa"/>
              <w:right w:w="100.0" w:type="dxa"/>
            </w:tcMar>
          </w:tcPr>
          <w:p w:rsidR="00000000" w:rsidDel="00000000" w:rsidP="00000000" w:rsidRDefault="00000000" w:rsidRPr="00000000" w14:paraId="000000ED">
            <w:pPr>
              <w:jc w:val="both"/>
              <w:rPr>
                <w:sz w:val="24"/>
                <w:szCs w:val="24"/>
              </w:rPr>
            </w:pPr>
            <w:r w:rsidDel="00000000" w:rsidR="00000000" w:rsidRPr="00000000">
              <w:rPr>
                <w:sz w:val="24"/>
                <w:szCs w:val="24"/>
                <w:rtl w:val="0"/>
              </w:rPr>
              <w:t xml:space="preserve">11.</w:t>
            </w:r>
          </w:p>
        </w:tc>
        <w:tc>
          <w:tcPr>
            <w:tcMar>
              <w:top w:w="100.0" w:type="dxa"/>
              <w:left w:w="100.0" w:type="dxa"/>
              <w:bottom w:w="100.0" w:type="dxa"/>
              <w:right w:w="100.0" w:type="dxa"/>
            </w:tcMar>
          </w:tcPr>
          <w:p w:rsidR="00000000" w:rsidDel="00000000" w:rsidP="00000000" w:rsidRDefault="00000000" w:rsidRPr="00000000" w14:paraId="000000EE">
            <w:pPr>
              <w:jc w:val="both"/>
              <w:rPr>
                <w:sz w:val="24"/>
                <w:szCs w:val="24"/>
              </w:rPr>
            </w:pPr>
            <w:r w:rsidDel="00000000" w:rsidR="00000000" w:rsidRPr="00000000">
              <w:rPr>
                <w:sz w:val="24"/>
                <w:szCs w:val="24"/>
                <w:rtl w:val="0"/>
              </w:rPr>
              <w:t xml:space="preserve">Банківські реквізити:</w:t>
            </w:r>
          </w:p>
        </w:tc>
        <w:tc>
          <w:tcPr>
            <w:tcMar>
              <w:top w:w="100.0" w:type="dxa"/>
              <w:left w:w="100.0" w:type="dxa"/>
              <w:bottom w:w="100.0" w:type="dxa"/>
              <w:right w:w="100.0" w:type="dxa"/>
            </w:tcMar>
          </w:tcPr>
          <w:p w:rsidR="00000000" w:rsidDel="00000000" w:rsidP="00000000" w:rsidRDefault="00000000" w:rsidRPr="00000000" w14:paraId="000000EF">
            <w:pPr>
              <w:jc w:val="both"/>
              <w:rPr>
                <w:sz w:val="24"/>
                <w:szCs w:val="24"/>
              </w:rPr>
            </w:pPr>
            <w:r w:rsidDel="00000000" w:rsidR="00000000" w:rsidRPr="00000000">
              <w:rPr>
                <w:sz w:val="24"/>
                <w:szCs w:val="24"/>
                <w:rtl w:val="0"/>
              </w:rPr>
              <w:t xml:space="preserve"> </w:t>
            </w:r>
          </w:p>
        </w:tc>
      </w:tr>
      <w:tr>
        <w:trPr>
          <w:cantSplit w:val="0"/>
          <w:trHeight w:val="273" w:hRule="atLeast"/>
          <w:tblHeader w:val="0"/>
        </w:trPr>
        <w:tc>
          <w:tcPr>
            <w:tcMar>
              <w:top w:w="100.0" w:type="dxa"/>
              <w:left w:w="100.0" w:type="dxa"/>
              <w:bottom w:w="100.0" w:type="dxa"/>
              <w:right w:w="100.0" w:type="dxa"/>
            </w:tcMar>
          </w:tcPr>
          <w:p w:rsidR="00000000" w:rsidDel="00000000" w:rsidP="00000000" w:rsidRDefault="00000000" w:rsidRPr="00000000" w14:paraId="000000F0">
            <w:pPr>
              <w:jc w:val="both"/>
              <w:rPr>
                <w:sz w:val="24"/>
                <w:szCs w:val="24"/>
              </w:rPr>
            </w:pPr>
            <w:r w:rsidDel="00000000" w:rsidR="00000000" w:rsidRPr="00000000">
              <w:rPr>
                <w:sz w:val="24"/>
                <w:szCs w:val="24"/>
                <w:rtl w:val="0"/>
              </w:rPr>
              <w:t xml:space="preserve">12.</w:t>
            </w:r>
          </w:p>
        </w:tc>
        <w:tc>
          <w:tcPr>
            <w:tcMar>
              <w:top w:w="100.0" w:type="dxa"/>
              <w:left w:w="100.0" w:type="dxa"/>
              <w:bottom w:w="100.0" w:type="dxa"/>
              <w:right w:w="100.0" w:type="dxa"/>
            </w:tcMar>
          </w:tcPr>
          <w:p w:rsidR="00000000" w:rsidDel="00000000" w:rsidP="00000000" w:rsidRDefault="00000000" w:rsidRPr="00000000" w14:paraId="000000F1">
            <w:pPr>
              <w:jc w:val="both"/>
              <w:rPr>
                <w:sz w:val="24"/>
                <w:szCs w:val="24"/>
              </w:rPr>
            </w:pPr>
            <w:r w:rsidDel="00000000" w:rsidR="00000000" w:rsidRPr="00000000">
              <w:rPr>
                <w:sz w:val="24"/>
                <w:szCs w:val="24"/>
                <w:rtl w:val="0"/>
              </w:rPr>
              <w:t xml:space="preserve">Види діяльності учасника згідно Довідки за ЄДР та/або статуту юридичної особи:</w:t>
            </w:r>
          </w:p>
        </w:tc>
        <w:tc>
          <w:tcPr>
            <w:tcMar>
              <w:top w:w="100.0" w:type="dxa"/>
              <w:left w:w="100.0" w:type="dxa"/>
              <w:bottom w:w="100.0" w:type="dxa"/>
              <w:right w:w="100.0" w:type="dxa"/>
            </w:tcMar>
          </w:tcPr>
          <w:p w:rsidR="00000000" w:rsidDel="00000000" w:rsidP="00000000" w:rsidRDefault="00000000" w:rsidRPr="00000000" w14:paraId="000000F2">
            <w:pPr>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ЦІНОВА ПРОПОЗИЦІЯ</w:t>
      </w:r>
    </w:p>
    <w:p w:rsidR="00000000" w:rsidDel="00000000" w:rsidP="00000000" w:rsidRDefault="00000000" w:rsidRPr="00000000" w14:paraId="000000F4">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99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7815"/>
        <w:gridCol w:w="1635"/>
        <w:tblGridChange w:id="0">
          <w:tblGrid>
            <w:gridCol w:w="525"/>
            <w:gridCol w:w="7815"/>
            <w:gridCol w:w="1635"/>
          </w:tblGrid>
        </w:tblGridChange>
      </w:tblGrid>
      <w:tr>
        <w:trPr>
          <w:cantSplit w:val="0"/>
          <w:trHeight w:val="876" w:hRule="atLeast"/>
          <w:tblHeader w:val="0"/>
        </w:trPr>
        <w:tc>
          <w:tcPr/>
          <w:p w:rsidR="00000000" w:rsidDel="00000000" w:rsidP="00000000" w:rsidRDefault="00000000" w:rsidRPr="00000000" w14:paraId="000000F5">
            <w:pPr>
              <w:jc w:val="both"/>
              <w:rPr>
                <w:sz w:val="24"/>
                <w:szCs w:val="24"/>
              </w:rPr>
            </w:pPr>
            <w:r w:rsidDel="00000000" w:rsidR="00000000" w:rsidRPr="00000000">
              <w:rPr>
                <w:sz w:val="24"/>
                <w:szCs w:val="24"/>
                <w:rtl w:val="0"/>
              </w:rPr>
              <w:t xml:space="preserve">№ пп</w:t>
            </w:r>
          </w:p>
        </w:tc>
        <w:tc>
          <w:tcPr/>
          <w:p w:rsidR="00000000" w:rsidDel="00000000" w:rsidP="00000000" w:rsidRDefault="00000000" w:rsidRPr="00000000" w14:paraId="000000F6">
            <w:pPr>
              <w:jc w:val="both"/>
              <w:rPr>
                <w:sz w:val="24"/>
                <w:szCs w:val="24"/>
              </w:rPr>
            </w:pPr>
            <w:r w:rsidDel="00000000" w:rsidR="00000000" w:rsidRPr="00000000">
              <w:rPr>
                <w:sz w:val="24"/>
                <w:szCs w:val="24"/>
                <w:rtl w:val="0"/>
              </w:rPr>
              <w:t xml:space="preserve">Найменування послуги</w:t>
            </w:r>
          </w:p>
        </w:tc>
        <w:tc>
          <w:tcPr/>
          <w:p w:rsidR="00000000" w:rsidDel="00000000" w:rsidP="00000000" w:rsidRDefault="00000000" w:rsidRPr="00000000" w14:paraId="000000F7">
            <w:pPr>
              <w:jc w:val="both"/>
              <w:rPr>
                <w:sz w:val="24"/>
                <w:szCs w:val="24"/>
              </w:rPr>
            </w:pPr>
            <w:r w:rsidDel="00000000" w:rsidR="00000000" w:rsidRPr="00000000">
              <w:rPr>
                <w:sz w:val="24"/>
                <w:szCs w:val="24"/>
                <w:rtl w:val="0"/>
              </w:rPr>
              <w:t xml:space="preserve">Ціна</w:t>
            </w:r>
          </w:p>
        </w:tc>
      </w:tr>
      <w:tr>
        <w:trPr>
          <w:cantSplit w:val="0"/>
          <w:trHeight w:val="588" w:hRule="atLeast"/>
          <w:tblHeader w:val="0"/>
        </w:trPr>
        <w:tc>
          <w:tcPr/>
          <w:p w:rsidR="00000000" w:rsidDel="00000000" w:rsidP="00000000" w:rsidRDefault="00000000" w:rsidRPr="00000000" w14:paraId="000000F8">
            <w:pPr>
              <w:jc w:val="both"/>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F9">
            <w:pPr>
              <w:jc w:val="both"/>
              <w:rPr>
                <w:sz w:val="24"/>
                <w:szCs w:val="24"/>
              </w:rPr>
            </w:pPr>
            <w:r w:rsidDel="00000000" w:rsidR="00000000" w:rsidRPr="00000000">
              <w:rPr>
                <w:rtl w:val="0"/>
              </w:rPr>
            </w:r>
          </w:p>
        </w:tc>
        <w:tc>
          <w:tcPr/>
          <w:p w:rsidR="00000000" w:rsidDel="00000000" w:rsidP="00000000" w:rsidRDefault="00000000" w:rsidRPr="00000000" w14:paraId="000000FA">
            <w:pPr>
              <w:jc w:val="both"/>
              <w:rPr>
                <w:sz w:val="24"/>
                <w:szCs w:val="24"/>
              </w:rPr>
            </w:pPr>
            <w:r w:rsidDel="00000000" w:rsidR="00000000" w:rsidRPr="00000000">
              <w:rPr>
                <w:sz w:val="24"/>
                <w:szCs w:val="24"/>
                <w:rtl w:val="0"/>
              </w:rPr>
              <w:t xml:space="preserve"> </w:t>
            </w:r>
          </w:p>
        </w:tc>
      </w:tr>
      <w:tr>
        <w:trPr>
          <w:cantSplit w:val="0"/>
          <w:trHeight w:val="336" w:hRule="atLeast"/>
          <w:tblHeader w:val="0"/>
        </w:trPr>
        <w:tc>
          <w:tcPr/>
          <w:p w:rsidR="00000000" w:rsidDel="00000000" w:rsidP="00000000" w:rsidRDefault="00000000" w:rsidRPr="00000000" w14:paraId="000000FB">
            <w:pPr>
              <w:jc w:val="both"/>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FC">
            <w:pPr>
              <w:jc w:val="both"/>
              <w:rPr>
                <w:sz w:val="24"/>
                <w:szCs w:val="24"/>
              </w:rPr>
            </w:pPr>
            <w:r w:rsidDel="00000000" w:rsidR="00000000" w:rsidRPr="00000000">
              <w:rPr>
                <w:rtl w:val="0"/>
              </w:rPr>
            </w:r>
          </w:p>
        </w:tc>
        <w:tc>
          <w:tcPr/>
          <w:p w:rsidR="00000000" w:rsidDel="00000000" w:rsidP="00000000" w:rsidRDefault="00000000" w:rsidRPr="00000000" w14:paraId="000000FD">
            <w:pPr>
              <w:jc w:val="both"/>
              <w:rPr>
                <w:sz w:val="24"/>
                <w:szCs w:val="24"/>
              </w:rPr>
            </w:pPr>
            <w:r w:rsidDel="00000000" w:rsidR="00000000" w:rsidRPr="00000000">
              <w:rPr>
                <w:sz w:val="24"/>
                <w:szCs w:val="24"/>
                <w:rtl w:val="0"/>
              </w:rPr>
              <w:t xml:space="preserve"> </w:t>
            </w:r>
          </w:p>
        </w:tc>
      </w:tr>
      <w:tr>
        <w:trPr>
          <w:cantSplit w:val="0"/>
          <w:trHeight w:val="588" w:hRule="atLeast"/>
          <w:tblHeader w:val="0"/>
        </w:trPr>
        <w:tc>
          <w:tcPr/>
          <w:p w:rsidR="00000000" w:rsidDel="00000000" w:rsidP="00000000" w:rsidRDefault="00000000" w:rsidRPr="00000000" w14:paraId="000000FE">
            <w:pPr>
              <w:jc w:val="both"/>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FF">
            <w:pPr>
              <w:jc w:val="both"/>
              <w:rPr>
                <w:sz w:val="24"/>
                <w:szCs w:val="24"/>
              </w:rPr>
            </w:pPr>
            <w:r w:rsidDel="00000000" w:rsidR="00000000" w:rsidRPr="00000000">
              <w:rPr>
                <w:rtl w:val="0"/>
              </w:rPr>
            </w:r>
          </w:p>
        </w:tc>
        <w:tc>
          <w:tcPr/>
          <w:p w:rsidR="00000000" w:rsidDel="00000000" w:rsidP="00000000" w:rsidRDefault="00000000" w:rsidRPr="00000000" w14:paraId="00000100">
            <w:pPr>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0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Цінова пропозиція складена станом на ________ ____________ 20___. </w:t>
      </w:r>
    </w:p>
    <w:p w:rsidR="00000000" w:rsidDel="00000000" w:rsidP="00000000" w:rsidRDefault="00000000" w:rsidRPr="00000000" w14:paraId="000001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w:t>
      </w:r>
    </w:p>
    <w:p w:rsidR="00000000" w:rsidDel="00000000" w:rsidP="00000000" w:rsidRDefault="00000000" w:rsidRPr="00000000" w14:paraId="000001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Підписанням та поданням цієї комерційної пропозиції _________ [ назва учасника тендеру] зобов’язується у випадку визначення цієї пропозиції переможною БО «Українська освітня платформа»:</w:t>
      </w:r>
    </w:p>
    <w:p w:rsidR="00000000" w:rsidDel="00000000" w:rsidP="00000000" w:rsidRDefault="00000000" w:rsidRPr="00000000" w14:paraId="000001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вносити жодних змін до цієї пропозиції та дотримуватись умов цієї пропозиції протягом періоду дії пропозиції, який становить – 60 календарних днів з дати подачі пропозиції. Ця комерційна пропозиція може бути прийнята (акцептована) БО «Українська освітня платформа» в будь-який момент до завершення періоду її дії;</w:t>
      </w:r>
    </w:p>
    <w:p w:rsidR="00000000" w:rsidDel="00000000" w:rsidP="00000000" w:rsidRDefault="00000000" w:rsidRPr="00000000" w14:paraId="000001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підписати договір про надання послуг протягом 10-ти днів з дати прийняття (акцепту) цієї комерційної пропозиції з обов’язковим дотриманням положень Оголошення про закупівлю та проекту такого договору;</w:t>
      </w:r>
    </w:p>
    <w:p w:rsidR="00000000" w:rsidDel="00000000" w:rsidP="00000000" w:rsidRDefault="00000000" w:rsidRPr="00000000" w14:paraId="000001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надати необхідні послуги у відповідності з умовами цієї комерційної пропозиції;</w:t>
      </w:r>
    </w:p>
    <w:p w:rsidR="00000000" w:rsidDel="00000000" w:rsidP="00000000" w:rsidRDefault="00000000" w:rsidRPr="00000000" w14:paraId="000001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забезпечити повноту та точність виконання цієї комерційної пропозиції за формою, цінами/тарифами та у строки, вказані у цій пропозиції та Оголошенні, зокрема у технічних вимогах до предмету закупівлі.</w:t>
      </w:r>
    </w:p>
    <w:p w:rsidR="00000000" w:rsidDel="00000000" w:rsidP="00000000" w:rsidRDefault="00000000" w:rsidRPr="00000000" w14:paraId="0000010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Підписанням та поданням цієї комерційної пропозиції учасник погоджується з наступним:</w:t>
      </w:r>
    </w:p>
    <w:p w:rsidR="00000000" w:rsidDel="00000000" w:rsidP="00000000" w:rsidRDefault="00000000" w:rsidRPr="00000000" w14:paraId="000001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учасник ознайомлений з Оголошенням, яке опубліковано у відкритих джерелах та торгових майданчиках;</w:t>
      </w:r>
    </w:p>
    <w:p w:rsidR="00000000" w:rsidDel="00000000" w:rsidP="00000000" w:rsidRDefault="00000000" w:rsidRPr="00000000" w14:paraId="000001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 «Українська освітня платформа» не зобов’язана приймати найкращу за ціною пропозицію чи будь-яку із отриманих пропозицій. До моменту підписання договору про закупівлю БО «Українська освітня платформа» не несе жодних зобов’язань по відношенню до учасників закупівлі або потенційних учасників закупівлі;</w:t>
      </w:r>
    </w:p>
    <w:p w:rsidR="00000000" w:rsidDel="00000000" w:rsidP="00000000" w:rsidRDefault="00000000" w:rsidRPr="00000000" w14:paraId="000001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 «Українська освітня платформа» залишає за собою право відхилити комерційні пропозиції всіх учасників процедури закупівлі у разі їхньої невідповідності;</w:t>
      </w:r>
    </w:p>
    <w:p w:rsidR="00000000" w:rsidDel="00000000" w:rsidP="00000000" w:rsidRDefault="00000000" w:rsidRPr="00000000" w14:paraId="000001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ця комерційна пропозиція та Оголошення є невід’ємними частинами відповідного договору на закупівлю послуг, котрий буде укладений між БО «Українська освітня платформа» та переможцем тендеру;</w:t>
      </w:r>
    </w:p>
    <w:p w:rsidR="00000000" w:rsidDel="00000000" w:rsidP="00000000" w:rsidRDefault="00000000" w:rsidRPr="00000000" w14:paraId="000001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участь у тендері пов’язаних осіб або змова учасників тендеру забороняється. У разі виявлення таких фактів, результати тендеру будуть скасовані або договір з відповідним постачальником буде достроково розірвано в односторонньому порядку з обов’язковим поверненням всього отриманого таким виконавцем за договором та відшкодуванням збитків завданих БО «Українська освітня платформа»;</w:t>
      </w:r>
    </w:p>
    <w:p w:rsidR="00000000" w:rsidDel="00000000" w:rsidP="00000000" w:rsidRDefault="00000000" w:rsidRPr="00000000" w14:paraId="000001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надавати послуги тільки через одну юридичну особу/фізичну особу-підприємця та не має права змінювати виконавця послуг впродовж дії терміну договору. Виняток – реорганізація юридичної особи/зміна назви/злиття.</w:t>
      </w:r>
    </w:p>
    <w:p w:rsidR="00000000" w:rsidDel="00000000" w:rsidP="00000000" w:rsidRDefault="00000000" w:rsidRPr="00000000" w14:paraId="000001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Цим ми / я підтверджуємо(ю) свою юридичну, фінансову та іншу спроможність виконати умови цієї комерційної пропозиції та Оголошення, укласти договір на закупівлю послуг та правдивість всіх відомостей зазначених у цій комерційній пропозиції.</w:t>
      </w:r>
    </w:p>
    <w:p w:rsidR="00000000" w:rsidDel="00000000" w:rsidP="00000000" w:rsidRDefault="00000000" w:rsidRPr="00000000" w14:paraId="000001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w:t>
      </w:r>
    </w:p>
    <w:p w:rsidR="00000000" w:rsidDel="00000000" w:rsidP="00000000" w:rsidRDefault="00000000" w:rsidRPr="00000000" w14:paraId="000001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ПІБ підписанта: </w:t>
      </w:r>
    </w:p>
    <w:p w:rsidR="00000000" w:rsidDel="00000000" w:rsidP="00000000" w:rsidRDefault="00000000" w:rsidRPr="00000000" w14:paraId="000001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Посада: </w:t>
      </w:r>
    </w:p>
    <w:p w:rsidR="00000000" w:rsidDel="00000000" w:rsidP="00000000" w:rsidRDefault="00000000" w:rsidRPr="00000000" w14:paraId="000001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 </w:t>
      </w:r>
    </w:p>
    <w:p w:rsidR="00000000" w:rsidDel="00000000" w:rsidP="00000000" w:rsidRDefault="00000000" w:rsidRPr="00000000" w14:paraId="000001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Заявки на участь у повному конкурсному відборі додаються наступні документи:</w:t>
      </w:r>
    </w:p>
    <w:p w:rsidR="00000000" w:rsidDel="00000000" w:rsidP="00000000" w:rsidRDefault="00000000" w:rsidRPr="00000000" w14:paraId="000001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ЮРИДИЧНОЇ ОСОБИ:</w:t>
      </w:r>
    </w:p>
    <w:p w:rsidR="00000000" w:rsidDel="00000000" w:rsidP="00000000" w:rsidRDefault="00000000" w:rsidRPr="00000000" w14:paraId="000001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заповнену форму комерційної пропозиції відповідно до додатку 1 до цієї документації про закупівлю;</w:t>
      </w:r>
    </w:p>
    <w:p w:rsidR="00000000" w:rsidDel="00000000" w:rsidP="00000000" w:rsidRDefault="00000000" w:rsidRPr="00000000" w14:paraId="000001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копії Статуту або інших установчих документів (в чинній редакції); </w:t>
      </w:r>
    </w:p>
    <w:p w:rsidR="00000000" w:rsidDel="00000000" w:rsidP="00000000" w:rsidRDefault="00000000" w:rsidRPr="00000000" w14:paraId="000001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копію виписки або витягу з Єдиного державного реєстру юридичних осіб, фізичних осіб - підприємців та громадських формувань;</w:t>
      </w:r>
    </w:p>
    <w:p w:rsidR="00000000" w:rsidDel="00000000" w:rsidP="00000000" w:rsidRDefault="00000000" w:rsidRPr="00000000" w14:paraId="000001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rsidR="00000000" w:rsidDel="00000000" w:rsidP="00000000" w:rsidRDefault="00000000" w:rsidRPr="00000000" w14:paraId="000001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копії документу, що підтверджує повноваження особи на здійснення дій від імені учасника закупівлі (копія рішення про призначення або про обрання або наказу про призначення фізичної особи на посаду, відповідно до якого така фізична особа володіє правом діяти від імені учасника закупівлі без довіреності (далі також - керівник). У разі якщо від імені учасника закупівлі діє інша особа, заявка на участь у закупівлі повинна містити також довіреність на здійснення дій від імені учасника закупівлі, в тому числі на підписання заявок на участь у закупівлі, завірену печаткою учасника закупівлі (для юридичних осіб) і підписану керівником учасника закупівлі або уповноваженим цим керівником особою, або нотаріально завірену копію такої довіреності. У разі якщо зазначена довіреність підписана особою, уповноваженою керівником учасника закупівлі, заявка на участь у закупівлі повинна містити також документ, що підтверджує повноваження такої особи;</w:t>
      </w:r>
    </w:p>
    <w:p w:rsidR="00000000" w:rsidDel="00000000" w:rsidP="00000000" w:rsidRDefault="00000000" w:rsidRPr="00000000" w14:paraId="000001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інші документи або копії документів, інші відомості, перелік яких визначено документацією про закупівлю.</w:t>
      </w:r>
    </w:p>
    <w:p w:rsidR="00000000" w:rsidDel="00000000" w:rsidP="00000000" w:rsidRDefault="00000000" w:rsidRPr="00000000" w14:paraId="000001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ФІЗИЧНОЇ ОСОБИ - ПІДПРИЄМЦЯ:</w:t>
      </w:r>
    </w:p>
    <w:p w:rsidR="00000000" w:rsidDel="00000000" w:rsidP="00000000" w:rsidRDefault="00000000" w:rsidRPr="00000000" w14:paraId="000001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заповнену форму комерційної пропозиції відповідно до додатку 1 до цієї документації про закупівлю;</w:t>
      </w:r>
    </w:p>
    <w:p w:rsidR="00000000" w:rsidDel="00000000" w:rsidP="00000000" w:rsidRDefault="00000000" w:rsidRPr="00000000" w14:paraId="000001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копії виписки або витягу з Єдиного державного реєстру юридичних осіб, фізичних осіб - підприємців та громадських формувань;</w:t>
      </w:r>
    </w:p>
    <w:p w:rsidR="00000000" w:rsidDel="00000000" w:rsidP="00000000" w:rsidRDefault="00000000" w:rsidRPr="00000000" w14:paraId="000001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rsidR="00000000" w:rsidDel="00000000" w:rsidP="00000000" w:rsidRDefault="00000000" w:rsidRPr="00000000" w14:paraId="000001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підпис тендерної пропозиції та/або договору про закупівлю, а також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електронний носій) такої уповноваженої особи.</w:t>
      </w:r>
    </w:p>
    <w:p w:rsidR="00000000" w:rsidDel="00000000" w:rsidP="00000000" w:rsidRDefault="00000000" w:rsidRPr="00000000" w14:paraId="000001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інші документи або копії документів, інші відомості, перелік яких визначено документацією про закупівлю.</w:t>
      </w:r>
    </w:p>
    <w:sectPr>
      <w:pgSz w:h="16838" w:w="11906" w:orient="portrait"/>
      <w:pgMar w:bottom="966"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F684B"/>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link w:val="20"/>
    <w:uiPriority w:val="9"/>
    <w:unhideWhenUsed w:val="1"/>
    <w:qFormat w:val="1"/>
    <w:rsid w:val="002F684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character" w:styleId="20" w:customStyle="1">
    <w:name w:val="Заголовок 2 Знак"/>
    <w:basedOn w:val="a0"/>
    <w:link w:val="2"/>
    <w:uiPriority w:val="9"/>
    <w:rsid w:val="002F684B"/>
    <w:rPr>
      <w:rFonts w:asciiTheme="majorHAnsi" w:cstheme="majorBidi" w:eastAsiaTheme="majorEastAsia" w:hAnsiTheme="majorHAnsi"/>
      <w:color w:val="2f5496" w:themeColor="accent1" w:themeShade="0000BF"/>
      <w:sz w:val="26"/>
      <w:szCs w:val="26"/>
      <w:lang w:eastAsia="uk-UA" w:val="en-US"/>
    </w:rPr>
  </w:style>
  <w:style w:type="paragraph" w:styleId="a4">
    <w:name w:val="Subtitle"/>
    <w:basedOn w:val="a"/>
    <w:next w:val="a"/>
    <w:pPr>
      <w:keepNext w:val="1"/>
      <w:keepLines w:val="1"/>
      <w:pBdr>
        <w:top w:space="0" w:sz="0" w:val="nil"/>
        <w:left w:space="0" w:sz="0" w:val="nil"/>
        <w:bottom w:space="0" w:sz="0" w:val="nil"/>
        <w:right w:space="0" w:sz="0" w:val="nil"/>
        <w:between w:space="0" w:sz="0" w:val="nil"/>
      </w:pBdr>
      <w:spacing w:after="320"/>
    </w:pPr>
    <w:rPr>
      <w:rFonts w:ascii="Arial" w:cs="Arial" w:eastAsia="Arial" w:hAnsi="Arial"/>
      <w:color w:val="666666"/>
      <w:sz w:val="30"/>
      <w:szCs w:val="30"/>
    </w:rPr>
  </w:style>
  <w:style w:type="table" w:styleId="a5" w:customStyle="1">
    <w:basedOn w:val="TableNormal6"/>
    <w:tblPr>
      <w:tblStyleRowBandSize w:val="1"/>
      <w:tblStyleColBandSize w:val="1"/>
      <w:tblCellMar>
        <w:left w:w="115.0" w:type="dxa"/>
        <w:right w:w="115.0" w:type="dxa"/>
      </w:tblCellMar>
    </w:tblPr>
  </w:style>
  <w:style w:type="table" w:styleId="a6" w:customStyle="1">
    <w:basedOn w:val="TableNormal6"/>
    <w:tblPr>
      <w:tblStyleRowBandSize w:val="1"/>
      <w:tblStyleColBandSize w:val="1"/>
      <w:tblCellMar>
        <w:left w:w="115.0" w:type="dxa"/>
        <w:right w:w="115.0" w:type="dxa"/>
      </w:tblCellMar>
    </w:tblPr>
  </w:style>
  <w:style w:type="table" w:styleId="a7" w:customStyle="1">
    <w:basedOn w:val="TableNormal6"/>
    <w:tblPr>
      <w:tblStyleRowBandSize w:val="1"/>
      <w:tblStyleColBandSize w:val="1"/>
      <w:tblCellMar>
        <w:left w:w="115.0" w:type="dxa"/>
        <w:right w:w="115.0" w:type="dxa"/>
      </w:tblCellMar>
    </w:tblPr>
  </w:style>
  <w:style w:type="table" w:styleId="a8" w:customStyle="1">
    <w:basedOn w:val="TableNormal6"/>
    <w:tblPr>
      <w:tblStyleRowBandSize w:val="1"/>
      <w:tblStyleColBandSize w:val="1"/>
      <w:tblCellMar>
        <w:left w:w="115.0" w:type="dxa"/>
        <w:right w:w="115.0" w:type="dxa"/>
      </w:tblCellMar>
    </w:tblPr>
  </w:style>
  <w:style w:type="table" w:styleId="a9" w:customStyle="1">
    <w:basedOn w:val="TableNormal6"/>
    <w:tblPr>
      <w:tblStyleRowBandSize w:val="1"/>
      <w:tblStyleColBandSize w:val="1"/>
      <w:tblCellMar>
        <w:left w:w="115.0" w:type="dxa"/>
        <w:right w:w="115.0" w:type="dxa"/>
      </w:tblCellMar>
    </w:tblPr>
  </w:style>
  <w:style w:type="table" w:styleId="aa" w:customStyle="1">
    <w:basedOn w:val="TableNormal6"/>
    <w:tblPr>
      <w:tblStyleRowBandSize w:val="1"/>
      <w:tblStyleColBandSize w:val="1"/>
      <w:tblCellMar>
        <w:top w:w="100.0" w:type="dxa"/>
        <w:left w:w="100.0" w:type="dxa"/>
        <w:bottom w:w="100.0" w:type="dxa"/>
        <w:right w:w="100.0" w:type="dxa"/>
      </w:tblCellMar>
    </w:tblPr>
  </w:style>
  <w:style w:type="table" w:styleId="ab" w:customStyle="1">
    <w:basedOn w:val="TableNormal6"/>
    <w:pPr>
      <w:spacing w:line="240" w:lineRule="auto"/>
    </w:pPr>
    <w:rPr>
      <w:rFonts w:ascii="Times New Roman" w:cs="Times New Roman" w:eastAsia="Times New Roman" w:hAnsi="Times New Roman"/>
      <w:sz w:val="20"/>
      <w:szCs w:val="20"/>
    </w:rPr>
    <w:tblPr>
      <w:tblStyleRowBandSize w:val="1"/>
      <w:tblStyleColBandSize w:val="1"/>
      <w:tblCellMar>
        <w:top w:w="15.0" w:type="dxa"/>
        <w:left w:w="15.0" w:type="dxa"/>
        <w:bottom w:w="15.0" w:type="dxa"/>
        <w:right w:w="15.0" w:type="dxa"/>
      </w:tblCellMar>
    </w:tblPr>
  </w:style>
  <w:style w:type="table" w:styleId="ac" w:customStyle="1">
    <w:basedOn w:val="TableNormal6"/>
    <w:pPr>
      <w:spacing w:line="240" w:lineRule="auto"/>
    </w:pPr>
    <w:rPr>
      <w:rFonts w:ascii="Times New Roman" w:cs="Times New Roman" w:eastAsia="Times New Roman" w:hAnsi="Times New Roman"/>
      <w:sz w:val="20"/>
      <w:szCs w:val="20"/>
    </w:rPr>
    <w:tblPr>
      <w:tblStyleRowBandSize w:val="1"/>
      <w:tblStyleColBandSize w:val="1"/>
      <w:tblCellMar>
        <w:top w:w="15.0" w:type="dxa"/>
        <w:left w:w="15.0" w:type="dxa"/>
        <w:bottom w:w="15.0" w:type="dxa"/>
        <w:right w:w="15.0" w:type="dxa"/>
      </w:tblCellMar>
    </w:tblPr>
  </w:style>
  <w:style w:type="table" w:styleId="ad" w:customStyle="1">
    <w:basedOn w:val="TableNormal6"/>
    <w:pPr>
      <w:spacing w:line="240" w:lineRule="auto"/>
    </w:pPr>
    <w:rPr>
      <w:rFonts w:ascii="Times New Roman" w:cs="Times New Roman" w:eastAsia="Times New Roman" w:hAnsi="Times New Roman"/>
      <w:sz w:val="20"/>
      <w:szCs w:val="20"/>
    </w:rPr>
    <w:tblPr>
      <w:tblStyleRowBandSize w:val="1"/>
      <w:tblStyleColBandSize w:val="1"/>
      <w:tblCellMar>
        <w:top w:w="15.0" w:type="dxa"/>
        <w:left w:w="15.0" w:type="dxa"/>
        <w:bottom w:w="15.0" w:type="dxa"/>
        <w:right w:w="15.0" w:type="dxa"/>
      </w:tblCellMar>
    </w:tblPr>
  </w:style>
  <w:style w:type="table" w:styleId="ae" w:customStyle="1">
    <w:basedOn w:val="TableNormal6"/>
    <w:pPr>
      <w:spacing w:line="240" w:lineRule="auto"/>
    </w:pPr>
    <w:rPr>
      <w:rFonts w:ascii="Times New Roman" w:cs="Times New Roman" w:eastAsia="Times New Roman" w:hAnsi="Times New Roman"/>
      <w:sz w:val="20"/>
      <w:szCs w:val="20"/>
    </w:rPr>
    <w:tblPr>
      <w:tblStyleRowBandSize w:val="1"/>
      <w:tblStyleColBandSize w:val="1"/>
      <w:tblCellMar>
        <w:top w:w="15.0" w:type="dxa"/>
        <w:left w:w="15.0" w:type="dxa"/>
        <w:bottom w:w="15.0" w:type="dxa"/>
        <w:right w:w="15.0" w:type="dxa"/>
      </w:tblCellMar>
    </w:tblPr>
  </w:style>
  <w:style w:type="table" w:styleId="af" w:customStyle="1">
    <w:basedOn w:val="TableNormal6"/>
    <w:tblPr>
      <w:tblStyleRowBandSize w:val="1"/>
      <w:tblStyleColBandSize w:val="1"/>
      <w:tblCellMar>
        <w:top w:w="100.0" w:type="dxa"/>
        <w:left w:w="108.0" w:type="dxa"/>
        <w:bottom w:w="100.0" w:type="dxa"/>
        <w:right w:w="108.0" w:type="dxa"/>
      </w:tblCellMar>
    </w:tblPr>
  </w:style>
  <w:style w:type="table" w:styleId="af0" w:customStyle="1">
    <w:basedOn w:val="TableNormal6"/>
    <w:tblPr>
      <w:tblStyleRowBandSize w:val="1"/>
      <w:tblStyleColBandSize w:val="1"/>
      <w:tblCellMar>
        <w:top w:w="100.0" w:type="dxa"/>
        <w:left w:w="108.0" w:type="dxa"/>
        <w:bottom w:w="100.0" w:type="dxa"/>
        <w:right w:w="108.0" w:type="dxa"/>
      </w:tblCellMar>
    </w:tblPr>
  </w:style>
  <w:style w:type="table" w:styleId="af1" w:customStyle="1">
    <w:basedOn w:val="TableNormal6"/>
    <w:tblPr>
      <w:tblStyleRowBandSize w:val="1"/>
      <w:tblStyleColBandSize w:val="1"/>
      <w:tblCellMar>
        <w:top w:w="100.0" w:type="dxa"/>
        <w:left w:w="100.0" w:type="dxa"/>
        <w:bottom w:w="100.0" w:type="dxa"/>
        <w:right w:w="100.0" w:type="dxa"/>
      </w:tblCellMar>
    </w:tblPr>
  </w:style>
  <w:style w:type="table" w:styleId="af2" w:customStyle="1">
    <w:basedOn w:val="TableNormal6"/>
    <w:tblPr>
      <w:tblStyleRowBandSize w:val="1"/>
      <w:tblStyleColBandSize w:val="1"/>
      <w:tblCellMar>
        <w:left w:w="115.0" w:type="dxa"/>
        <w:right w:w="115.0" w:type="dxa"/>
      </w:tblCellMar>
    </w:tblPr>
  </w:style>
  <w:style w:type="table" w:styleId="af3" w:customStyle="1">
    <w:basedOn w:val="TableNormal6"/>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4" w:customStyle="1">
    <w:basedOn w:val="TableNormal6"/>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5" w:customStyle="1">
    <w:basedOn w:val="TableNormal6"/>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6" w:customStyle="1">
    <w:basedOn w:val="TableNormal6"/>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character" w:styleId="af7">
    <w:name w:val="Hyperlink"/>
    <w:basedOn w:val="a0"/>
    <w:uiPriority w:val="99"/>
    <w:unhideWhenUsed w:val="1"/>
    <w:rsid w:val="009F3C3D"/>
    <w:rPr>
      <w:color w:val="0563c1" w:themeColor="hyperlink"/>
      <w:u w:val="single"/>
    </w:rPr>
  </w:style>
  <w:style w:type="paragraph" w:styleId="af8">
    <w:name w:val="List Paragraph"/>
    <w:basedOn w:val="a"/>
    <w:uiPriority w:val="34"/>
    <w:qFormat w:val="1"/>
    <w:rsid w:val="009F3C3D"/>
    <w:pPr>
      <w:ind w:left="720"/>
      <w:contextualSpacing w:val="1"/>
    </w:pPr>
  </w:style>
  <w:style w:type="table" w:styleId="af9" w:customStyle="1">
    <w:basedOn w:val="TableNormal1"/>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a" w:customStyle="1">
    <w:basedOn w:val="TableNormal1"/>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b" w:customStyle="1">
    <w:basedOn w:val="TableNormal1"/>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c" w:customStyle="1">
    <w:basedOn w:val="TableNormal1"/>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d" w:customStyle="1">
    <w:basedOn w:val="TableNormal1"/>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e" w:customStyle="1">
    <w:basedOn w:val="TableNormal1"/>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f" w:customStyle="1">
    <w:basedOn w:val="TableNormal1"/>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f0" w:customStyle="1">
    <w:basedOn w:val="TableNormal1"/>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aff1" w:customStyle="1">
    <w:basedOn w:val="TableNormal1"/>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rFonts w:ascii="Arial" w:cs="Arial" w:eastAsia="Arial" w:hAnsi="Arial"/>
      <w:color w:val="666666"/>
      <w:sz w:val="30"/>
      <w:szCs w:val="30"/>
    </w:rPr>
  </w:style>
  <w:style w:type="table" w:styleId="Tab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ukredu.org" TargetMode="External"/><Relationship Id="rId8" Type="http://schemas.openxmlformats.org/officeDocument/2006/relationships/hyperlink" Target="mailto:tender@ukredu.or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5+mgf6TrnZBrBnvrSdAy7Td/g==">CgMxLjAyCWguMzBqMHpsbDIJaC4xZm9iOXRlMghoLmdqZGd4czIJaC4xYmFvbjZtMg5oLnhvZnpmdGgxN3YwNTIJaC4zMmhpb3F6OAByITE0eU9JZ185RWJOUmd6SkNSOHVacFFZR3J6eENTNmp4dQ==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2023-07-11T08:01:00Z</dcterms:created>
  <dc:creator>User</dc:creator>
</cp:coreProperties>
</file>